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72" w:rsidRPr="00491972" w:rsidRDefault="00491972" w:rsidP="00491972">
      <w:pPr>
        <w:spacing w:line="240" w:lineRule="auto"/>
        <w:ind w:firstLine="0"/>
        <w:jc w:val="right"/>
      </w:pPr>
      <w:r w:rsidRPr="00491972">
        <w:t>УТВЕРЖДЕНА</w:t>
      </w:r>
    </w:p>
    <w:p w:rsidR="00491972" w:rsidRPr="00491972" w:rsidRDefault="00491972" w:rsidP="00491972">
      <w:pPr>
        <w:spacing w:line="240" w:lineRule="auto"/>
        <w:ind w:firstLine="0"/>
        <w:jc w:val="right"/>
      </w:pPr>
      <w:r w:rsidRPr="00491972">
        <w:t>решением внеочередного общего собрания членов</w:t>
      </w:r>
    </w:p>
    <w:p w:rsidR="00491972" w:rsidRPr="00491972" w:rsidRDefault="00491972" w:rsidP="00491972">
      <w:pPr>
        <w:spacing w:line="240" w:lineRule="auto"/>
        <w:ind w:firstLine="0"/>
        <w:jc w:val="right"/>
      </w:pPr>
      <w:r w:rsidRPr="00491972">
        <w:t>Ассоциации СРО «Нефтегазизыскания-Альянс»</w:t>
      </w:r>
    </w:p>
    <w:p w:rsidR="00491972" w:rsidRPr="00491972" w:rsidRDefault="00491972" w:rsidP="00491972">
      <w:pPr>
        <w:spacing w:line="240" w:lineRule="auto"/>
        <w:ind w:firstLine="0"/>
        <w:jc w:val="right"/>
      </w:pPr>
      <w:r w:rsidRPr="00491972">
        <w:t>от 22.12.2023, протокол № 43, приложение 2 к протоколу</w:t>
      </w:r>
    </w:p>
    <w:p w:rsidR="00491972" w:rsidRPr="00491972" w:rsidRDefault="00491972" w:rsidP="00491972">
      <w:pPr>
        <w:spacing w:line="240" w:lineRule="auto"/>
        <w:ind w:firstLine="0"/>
        <w:jc w:val="right"/>
      </w:pPr>
    </w:p>
    <w:p w:rsidR="00491972" w:rsidRPr="00491972" w:rsidRDefault="00491972" w:rsidP="00491972">
      <w:pPr>
        <w:spacing w:line="240" w:lineRule="auto"/>
        <w:ind w:firstLine="0"/>
        <w:jc w:val="right"/>
      </w:pPr>
      <w:r w:rsidRPr="00491972">
        <w:t>Председатель собрания</w:t>
      </w:r>
    </w:p>
    <w:p w:rsidR="00491972" w:rsidRPr="00491972" w:rsidRDefault="00491972" w:rsidP="00491972">
      <w:pPr>
        <w:spacing w:line="240" w:lineRule="auto"/>
        <w:ind w:firstLine="0"/>
        <w:jc w:val="right"/>
      </w:pPr>
    </w:p>
    <w:p w:rsidR="00491972" w:rsidRPr="00491972" w:rsidRDefault="00491972" w:rsidP="00491972">
      <w:pPr>
        <w:spacing w:line="240" w:lineRule="auto"/>
        <w:ind w:firstLine="0"/>
        <w:jc w:val="right"/>
      </w:pPr>
    </w:p>
    <w:p w:rsidR="00491972" w:rsidRPr="00491972" w:rsidRDefault="00491972" w:rsidP="00491972">
      <w:pPr>
        <w:spacing w:line="240" w:lineRule="auto"/>
        <w:ind w:firstLine="0"/>
        <w:jc w:val="right"/>
      </w:pPr>
      <w:r w:rsidRPr="00491972">
        <w:t>________________А.А. Кастерин</w:t>
      </w:r>
    </w:p>
    <w:p w:rsidR="00491972" w:rsidRDefault="00491972" w:rsidP="00C762B8">
      <w:pPr>
        <w:spacing w:line="240" w:lineRule="auto"/>
        <w:ind w:firstLine="0"/>
        <w:jc w:val="center"/>
        <w:rPr>
          <w:b/>
        </w:rPr>
      </w:pPr>
    </w:p>
    <w:p w:rsidR="00491972" w:rsidRDefault="00491972" w:rsidP="00C762B8">
      <w:pPr>
        <w:spacing w:line="240" w:lineRule="auto"/>
        <w:ind w:firstLine="0"/>
        <w:jc w:val="center"/>
        <w:rPr>
          <w:b/>
        </w:rPr>
      </w:pPr>
    </w:p>
    <w:p w:rsidR="00C762B8" w:rsidRPr="007D4178" w:rsidRDefault="00C762B8" w:rsidP="00C762B8">
      <w:pPr>
        <w:spacing w:line="240" w:lineRule="auto"/>
        <w:ind w:firstLine="0"/>
        <w:jc w:val="center"/>
        <w:rPr>
          <w:b/>
        </w:rPr>
      </w:pPr>
      <w:r w:rsidRPr="007D4178">
        <w:rPr>
          <w:b/>
        </w:rPr>
        <w:t>Смета Ассоциации СРО «Нефтегазизыскания-Альянс»</w:t>
      </w:r>
    </w:p>
    <w:p w:rsidR="00C762B8" w:rsidRPr="007D4178" w:rsidRDefault="00286B68" w:rsidP="00C762B8">
      <w:pPr>
        <w:spacing w:line="240" w:lineRule="auto"/>
        <w:ind w:firstLine="0"/>
        <w:jc w:val="center"/>
        <w:rPr>
          <w:b/>
          <w:lang w:val="en-US"/>
        </w:rPr>
      </w:pPr>
      <w:r>
        <w:rPr>
          <w:b/>
        </w:rPr>
        <w:t>на 2024</w:t>
      </w:r>
      <w:r w:rsidR="00C762B8" w:rsidRPr="007D4178">
        <w:rPr>
          <w:b/>
        </w:rPr>
        <w:t xml:space="preserve"> год</w:t>
      </w:r>
    </w:p>
    <w:p w:rsidR="007D4178" w:rsidRPr="007D4178" w:rsidRDefault="007D4178" w:rsidP="00C762B8">
      <w:pPr>
        <w:spacing w:line="240" w:lineRule="auto"/>
        <w:ind w:firstLine="0"/>
        <w:jc w:val="center"/>
        <w:rPr>
          <w:b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992"/>
      </w:tblGrid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91972" w:rsidRPr="007D4178" w:rsidRDefault="00491972" w:rsidP="00F411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7D4178">
              <w:rPr>
                <w:rFonts w:eastAsia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F411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7D4178">
              <w:rPr>
                <w:rFonts w:eastAsia="Times New Roman"/>
                <w:b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F411B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Cs w:val="20"/>
                <w:lang w:eastAsia="ru-RU"/>
              </w:rPr>
            </w:pPr>
            <w:r w:rsidRPr="00F411BC">
              <w:rPr>
                <w:rFonts w:eastAsia="Times New Roman"/>
                <w:b/>
                <w:color w:val="000000"/>
                <w:szCs w:val="20"/>
                <w:lang w:eastAsia="ru-RU"/>
              </w:rPr>
              <w:t>Смета 2024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40 700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491972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91972" w:rsidRPr="00491972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919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491972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919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491972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91972" w:rsidRPr="00F411BC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491972" w:rsidRPr="00F411BC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972" w:rsidRPr="00F411BC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27 500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курсовая разница,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полученные %,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3 000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noWrap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30 500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491972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491972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919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491972" w:rsidRDefault="00491972" w:rsidP="00491972">
            <w:pPr>
              <w:tabs>
                <w:tab w:val="right" w:pos="7297"/>
              </w:tabs>
              <w:spacing w:line="240" w:lineRule="auto"/>
              <w:ind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9197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491972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491972" w:rsidRPr="00F411BC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</w:tcPr>
          <w:p w:rsidR="00491972" w:rsidRPr="00F411BC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972" w:rsidRPr="00F411BC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Оплата труда работников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(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>включая взносы - СФР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ФОМС)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18 330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364" w:type="dxa"/>
            <w:shd w:val="clear" w:color="000000" w:fill="FFFFFF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Материалы вспомогательные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(канцтовары,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расходные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хоз.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расходы и т.д.)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1 400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расходы (в </w:t>
            </w:r>
            <w:proofErr w:type="spellStart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Связь (телефон,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Повышение квалификации работников,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работников в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семинарах,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реклама,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маркетинг,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услуги по информированию неограничен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ого круга лиц о деятельности Ассоциации с целью организации  приема  в члены Ассоциации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1 300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364" w:type="dxa"/>
            <w:shd w:val="clear" w:color="000000" w:fill="FFFFFF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600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право пользования ком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почтовые расходы,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изготовление визитных карточек и т.д.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>)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гос.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 т.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ч. штрафы,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пени</w:t>
            </w:r>
            <w:r w:rsidRPr="00F411B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noWrap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27 360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noWrap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43 840</w:t>
            </w: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noWrap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91972" w:rsidRPr="00F411BC" w:rsidTr="00491972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shd w:val="clear" w:color="auto" w:fill="auto"/>
            <w:hideMark/>
          </w:tcPr>
          <w:p w:rsidR="00491972" w:rsidRPr="007D4178" w:rsidRDefault="00491972" w:rsidP="0005609F">
            <w:pPr>
              <w:spacing w:line="240" w:lineRule="auto"/>
              <w:ind w:firstLine="0"/>
              <w:jc w:val="both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Количество участников СРО -  вновь принятых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91972" w:rsidRPr="007D4178" w:rsidRDefault="00491972" w:rsidP="00286B68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17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05609F" w:rsidRPr="0005609F" w:rsidRDefault="0005609F" w:rsidP="00491972">
      <w:pPr>
        <w:spacing w:line="240" w:lineRule="auto"/>
        <w:ind w:firstLine="0"/>
        <w:jc w:val="both"/>
        <w:rPr>
          <w:b/>
        </w:rPr>
      </w:pPr>
      <w:bookmarkStart w:id="0" w:name="_GoBack"/>
      <w:bookmarkEnd w:id="0"/>
    </w:p>
    <w:sectPr w:rsidR="0005609F" w:rsidRPr="0005609F" w:rsidSect="00491972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8"/>
    <w:rsid w:val="0005609F"/>
    <w:rsid w:val="00286B68"/>
    <w:rsid w:val="0042581E"/>
    <w:rsid w:val="00491972"/>
    <w:rsid w:val="007D4178"/>
    <w:rsid w:val="00AD5BDE"/>
    <w:rsid w:val="00C762B8"/>
    <w:rsid w:val="00E722BB"/>
    <w:rsid w:val="00F411BC"/>
    <w:rsid w:val="00F8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Ходус</dc:creator>
  <cp:lastModifiedBy>Андрей Ходус</cp:lastModifiedBy>
  <cp:revision>2</cp:revision>
  <dcterms:created xsi:type="dcterms:W3CDTF">2023-12-27T07:16:00Z</dcterms:created>
  <dcterms:modified xsi:type="dcterms:W3CDTF">2023-12-27T07:16:00Z</dcterms:modified>
</cp:coreProperties>
</file>