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Default="005D67A8" w:rsidP="005D67A8">
      <w:pPr>
        <w:jc w:val="right"/>
      </w:pPr>
      <w:r>
        <w:t>Приложение 1</w:t>
      </w:r>
    </w:p>
    <w:p w:rsidR="005D67A8" w:rsidRDefault="005D67A8" w:rsidP="005D67A8">
      <w:pPr>
        <w:jc w:val="right"/>
      </w:pPr>
      <w:r>
        <w:t>к приказу от 0</w:t>
      </w:r>
      <w:r w:rsidR="00355DA9">
        <w:t>5</w:t>
      </w:r>
      <w:bookmarkStart w:id="0" w:name="_GoBack"/>
      <w:bookmarkEnd w:id="0"/>
      <w:r>
        <w:t>.07.2023 № 306-ВИ</w:t>
      </w:r>
    </w:p>
    <w:p w:rsidR="005D67A8" w:rsidRDefault="005D67A8" w:rsidP="005D67A8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4394"/>
        <w:gridCol w:w="1134"/>
        <w:gridCol w:w="5954"/>
      </w:tblGrid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D67A8">
              <w:rPr>
                <w:rFonts w:eastAsia="Times New Roman"/>
                <w:sz w:val="12"/>
                <w:szCs w:val="12"/>
                <w:lang w:eastAsia="ru-RU"/>
              </w:rPr>
              <w:t xml:space="preserve">Регистрационный номер в реестре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Сведения об основаниях прекращения членства, указанные в реестре членов Ассоциации до внесения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Дата прекращения членства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Верные сведения об основаниях прекращения членства, подлежащие включению в реестр членов Ассоциации вместо внесенных ранее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Индивидуальный предприниматель Исаков Андрей Владиславович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Общего собрания членов № 10 от 16.03.2012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«ПермНИПИнефть»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01-628 от 20.04.2011. Вх.№53/1 от 30.04.2011.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30.04.2011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«ПСП «Автомост»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 432 от 08.04.2013. Вх.№60 от 09.04.2013.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«СМО «Ладога»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Вх. №042 от 30.03.2015.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30.03.2015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«УралНИИгипрозем»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230 от 12.10.11. Вх.№93 от 25.10.2011.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25.10.2011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«ЛУКОЙЛ-Ростовнефтехимпроект»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8/11-20 от 02.02.11. Вх.№29 от 07.02.2011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07.02.2011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«ПечорНИПИнефть»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01-628 от 20.04.2011.  Вх.№53/1 от 30.04.2011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30.04.2011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«ЛУКОЙЛ-ВолгоградНИПИморнефть»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01-628 от 20.04.2011. Вх.№53/1 от 30.04.2011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30.04.2011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«ЗапСибИнжиниринг»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16.03.2012, протокол № 10.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НПВФ «Универсалсибгидромеханизация»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25-14 от 17.11.2014 Вх. №116 от 02.12.2014.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«КогалымНИПИнефть»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01-1862 от 06.10.2011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06.10.2011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«Дорнефтегаз»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«Иркутскгипродорнии»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Уведомление о добровольном прекращении членства в СРО 21.10.2016 №11/4130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«Профстройпроект»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 35 от 05.04.2010г.; Протокол №5 заседания Совета НП СРО «Нефтегазизыскания-Альянс» от 23.07.2010г.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23.07.2010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«СибНИПИРП – Тюмень»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240/1 от 01.07.2013. Вх.№92 от 25.07.2013.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25.07.2013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«СургутПНИИС»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п. 6.1 Положения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05.04.2021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05.04.2021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«Нефтегазизыскания-Альянс»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«ТЭИСИ»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78 от 30.06.2017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6 ст. 3.3 Федерального закона от 29.12.2004 N 191-ФЗ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НТК «ЮграСтройПроект»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 1201/12 от 12.01.2012. Вх.№20 от 08.02.2012.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12.01.2012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«ЮПИ»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Исх.№22-15 от 26.03.2015.  Вх.№049 от 07.04.2015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26.03.2015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«Вектор»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02 от 27.03.2018. Вх. №124 от 03.04.2018.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03.04.2018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«ПКФ «Базальт»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78 от 30.06.2017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6 ст. 3.3 Федерального закона от 29.12.2004 N 191-ФЗ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«Артель-С»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19.03.2015, протокол № 16.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«Урайдорнефтегаз»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Исх.№30 от 31.03.2015.  Вх.№056 от 15.04.2015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«ССТ»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00065 от 05.04.2018. Вх. №148 от 07.05.2018.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07.05.2018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«Тиманская ИГП»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решение Общего собрания членов от 13.12.2012, протокол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№ 11.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13.12.2012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ООО «Севернефтегазстрой»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78 от 30.06.2017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6 ст. 3.3 Федерального закона от 29.12.2004 N 191-ФЗ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«КристалГеоСтрой»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01.10.2022, вх. № 240 от 02.11.2022.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02.11.2022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«ЭКАЦ»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90 от 30.11.2017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«ЮганскНИПИ»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от №01/380 от 07.02.2017 Вх. № 009 от 07.02.2017.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07.02.2017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«СевКавТИСИЗ»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от №01/1192 от 27.06.2014 Вх. № 077 от 08.07.2014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«Трансмостпроект»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17.06.2010, протокол № 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17.06.2010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НТЦ «СИТ»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5 от 23.07.2010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23.07.2010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«ВНИОСП и подземных сооружений»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5 от 23.07.2010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23.07.2010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ППФ «Промстройпуть»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21-П от 25.02.2022, вх. № 059 от 15.03.2022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15.03.2022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«ГТНГ-Инжиниринг»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7 от 10.09.2010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10.09.2010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«ТГП»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348/1 от 26.03.2013. Вх. № 65 от 19.04.2013.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26.03.2013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«ГИДРОМАШСЕРВИС»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от 14.05.2013. Вх. № 77 от 03.06.2013.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14.05.2013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«ВАТАН 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10 от 03.12.2010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03.12.2010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4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«Тобольск-Нефтехим»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13/000958 от 08.02.2013. Вх.№33  от 28.02.2013.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08.02.2013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«Сибур-Нефтехим»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1109-304 от 28.02.2013. Вх.№37  от 04.03.2013.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28.02.2013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Публичная компания с ограниченной ответственностью «Салым Петролеум Девелопмент Н.В.»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SPDN-13-000850 от 18.02.2013. Вх.№62  от 17. 04.2013.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18.02.2013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«Томскнефтехим»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530/МНР/ТНХ от 01.03.2018. Вх. №114 от 21.03.2018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«Георесурс»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№15 от 14.10.2016. Вх.№124 от 21.11.2016.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21.11.2016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«Башнефть-Полюс»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01-04/01091 от 28.06.2011. Вх.№79 от 28.06.2011.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28.06.2011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«НГПГ»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106-АЧ от 27.09.2013. Вх. №116 от 12.11.2013.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«ГРАДОПРОЕКТ»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21.03.2013,  протокол № 12.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«Глобал Оффшор Сервей»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152 от 28.01.2019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ТИГ ДВО РАН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16164-32 от 30.01.2020 Вх. № 046 от 18.03.2020.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18.03.2020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«Промысловик»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№52 от 28.01.2019 Вх. №028 от 13.02.2019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«ОГК»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25.04.2016,  протокол № 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28.05.2016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2 и 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«ЦНИИ «Курс»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№ 90 от 30.11.2017 заседания Совета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решение Общего собрания членов от 25.04.2016,  протокол № 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28.05.2016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2 и п. 3 ч. 2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«Сургутпромавтоматика»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78 от 30.06.2017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6 ст. 3.3 Федерального закона от 29.12.2004 N 191-ФЗ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НПФ «Стройнефтегазизоляция»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Часть 3.1 ст. 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178/1 от 31.12.2019 Вх. № 014 от 04.02.2020.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04.02.2020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Приобский «НМЦИСИЗ»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исх.№О-196 от 22.06.2017 Вх. № 105 от 27.06.2017.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«ГАС»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Письмо Исх. № 331-И  от 09.02.2022, вх. № 028 от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09.02.2022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09.02.2022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ООО «Системнефтеавтоматика»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исх. № 869 от 30.11.2016. Вх. №164 от 09.12.2016.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1 ч. 1 ст. 55.7 Градостроительного кодекса Российской Федерации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 ООО «Меридиан»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351 от 09.02.2022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«Сигнал-2000»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22.12.2022, вх. № 263 от 26.12.2022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«Евразия 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152 от 28.01.2019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«ЗаказСтрой»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«Зодчие Северо-Запада»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19.01.2022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12.01.2022, вх. № 010 от 19.01.2022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19.01.2022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«ГЕОТЭГ»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04 от 29.03.2023, вх. № 079 от 04.04.2023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Приказ №290-ВИ от 04.04.2023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04.04.2023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«Проф Эксперт групп»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№228 от 27.10.2020, вх. № 151 от 26.11.2020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26.11.2020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«АПУ»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№44/2018 от 06.03.2018 Вх. №227 от 25.03.2019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«СибЭкспертКом»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3 от 11.05.2023, вх. № 111 от 05.06.2023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05.06.2023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«Геодезист»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Письмо о добровольном выходе от 12.10.2018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12.10.2018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«Бюро технической инвентаризации и кадастра»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351 от 09.02.2022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«Геосъемка»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«Земельные ресурсы»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41 от 22.09.2022, вх. № 225 от 10.10.2022.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10.10.2022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«ГТК»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№2 от 29.06.2021, вх. № 091 от 02.07.2021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02.07.2021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ЗАО «ДИВА»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«ТЕЛ МТК»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«ЗКК»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№5 от 01.02.2021, вх. № 022 от 12.01.2021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12.02.2021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«Инженерные сети»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«Энергодом сервис»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№28 от 03.02.2021, вх. № 023 от 15.02.2021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15.02.2021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«СИТЭК»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17.08.2021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№64/08-21 от 05.08.2021, вх. № 118 от 17.08.2021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17.08.2021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«НПФ АвтоМост»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351 от 09.02.2022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«Поволжский Гео-Центр»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№01 от 24.06.2019 Вх. №100 от 04.07.2019.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«ИнжПромЭнерго»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31.08.2022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Письмо Исх. № б/н от 19.08.2022, вх. № 213 от 31.08.2022.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«ТЭИСИ»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«МОСЭНЕРГОСЕТЬ»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Часть 3.1 ст. 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16.12.2019 Вх. № 194 от 20.12.2019.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ООО «Газпромнефть-Ангара»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ГПНА19/193 от 16.02.2021 Вх. № 075 от 25.05.2021.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«АГРОТЕКС»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«ТЕПЛОСТРОЙМОНТАЖ»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Часть 3.1 ст. 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14.01.2020 Вх. № 013 от 04.02.2020.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04.02.2020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«КЛАНСИ ИНЖИНИРИНГ»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EN-01/20 от 05.05.2023, вх. № 110 от 05.06.2023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05.06.2023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«ОЭнТ-Центр»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«ВолгоградТрансСтройПроект»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НПЦ «Селен»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16.01.2023, вх. № 002 от 19.01.2023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19.01.2023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«СВК-Триумф»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№13 от 21.06.2019 Вх. №092 от 26.06.2019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«Институт транспортного проектирования»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№46/06-01 от 19.06.2019 Вх. №085 от 19.06.2019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20.06.2019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ОАО «Пекинская корпорация проектирования и развития городского строительства»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Часть 3.1 ст. 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28.03.2023, Вх. № 073 от 03.04.2023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03.04.2023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«ТТС-ЭНЕРГО»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«ВИСАТ-ТЕЛ»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№184 от 28.05.2021, вх №080 от 09.06.2021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09.06.2021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ПКФ «Геодезия»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26.12.2022 исх. 127, вх. № 266 от 29.12.2022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«ЭКСИКОМ»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РКЦ «МИР»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20 от 30.09.2022, вх. № 224 от 10.10.2022.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10.10.2022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«ЭнергоСтрой»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286 от 02.03.2021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«СГ «МЕНЕДЖМЕНТ»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«ГеоСтрой»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01.10.2020, вх №003 от 18.01.2021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18.01.2021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ГБУЗ «ГКОБ № 1 ДЗМ»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№08/0698 от 24.02.2021, вх №041 от 15.03.2021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15.03.2021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«Энергопроект Восток»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403 от 03.02.2023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03.02.2023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«РОСТ-С»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23.12.2021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22.12.2021, вх. № 182 от 23.12.2021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23.12.2021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«ИНТЕГРАЛЭНЕРГО»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 часть 3.1 ст.55.17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302 от 16.11.2021, вх.166 от 24.11.2021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24.11.2021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«АСЦ»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368 от 26.05.2022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«ПЕРСПЕКТИВА ТС»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4 от 31.12.2021, вх. № 063 от 22.03.2022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22.03.2022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Компания «Стандарт Экология»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01.02.2022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26/КСЭ  от 31.01.2022, вх. № 023 от 01.02.2022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01.02.2022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ООО «СИБУР Тобольск»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№6072/4.10/СИБТ от 18.11.2020, вх. № 162 от 21.12.2020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21.12.2020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«Строй-Система»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№СС-1/151 от 24.12.2020, вх. № 002 от 12.01.2021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12.01.2021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«ТПС Инжиниринг»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 ст. 55.17; Пункт 6.1 Положения о членстве Ассоциации СРО «Нефтегазизыскания-Альянс».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06.08.2021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«Стройгарант+»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Заявление о добровольном выходе Исх. СГ/02-01 от 21.01.2020 Вх. № 010 от 27.01.2020.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«Сибэнергострой»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26.04.2021, вх. №072 от 29.04.2021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ИП Гущин Дмитрий Вадимович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403 от 03.02.2023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03.02.2023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«ССД»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20.12.2021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ССД/21/0017 от 08.12.2021, вх. № 180 от 20.12.2021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20.12.2021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«ТЕХНОСТРОЙИНДУСТРИЯ»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07.12.2021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13/21 от 30.11.2021, вх. № 176 от 07.12.2021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07.12.2021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«Креатив»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395 от 21.11.2022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21.11.2022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«Центр экспертных заключений»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б/н от 15.07.2022, вх. № 172 от 21.07.2022.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21.07.2022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«СК «Сахстрой холдинг»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№133/01-21 от 20.01.2021, Вх. 007 от 25.01.2021.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25.01.2021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ПСК «Крост»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06.12.2021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б/н от 31.09.2021, вх. № 175 от 06.12.2021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06.12.2021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«Мастеринжпроект»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351 от 09.02.2022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«Монтаж 1»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01 от 01.03.2022, вх. № 057 от 14.03.2022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14.03.2022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ИП Устинов Александр Васильевич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Протокол Совета № 395 от 21.11.2022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21.11.2022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абз. 5, абз. 6 п. 6.3 Положения о членстве Ассоциации СРО "Нефтегазизыскания-Альянс"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«ЭФ-Инжирининг»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№б/н от 24.05.2022, Вх. № 110 от 30.05.2022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«ПЕТРОФАК ИНТЕРНЭШНЛ ЛТД.»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PIL-MISC-GEN-L-22-014 от 19.07.2022, вх. № 170 от 21.07.2022.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21.07.2022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«ПКБ»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Часть 3.1 ст. 55.17 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03.22-03 от 28.03.2022, вх. № 073 от 30.03.2022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СК «МЕРКУРИЙ»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б/н от 30.06.2022, вх. № 153 от 30.06.2022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«Промразвитие»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022/006 от 21.02.2022, вх. № 058 от 14.03.2022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14.03.2022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АО «УК «БОЛЬШАЯ ШАТУРА»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23.03.2023, вх. № 080 от 04.04.2023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Приказ №290-ВИ от 04.04.2023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04.04.2023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АО «Трест СЗМА»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исх.№ 874 от 09.06.2022, вх. № 155 от 01.07.2022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«Авангард»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13 от 26.04.2023, вх. № 099 от 03.05.2023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03.05.2023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«Триэл»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Основание прекращения членства: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Членство прекращено с 29.03.2023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1 от 21.03.2023, вх. № 071 от 29.03.2023. Приказ №288-ВИ от 29.03.2023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29.03.2023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ИП Щербакова Елена Павловна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39 от 24.08.2022, вх. № 221 от 03.10.2022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НПЦ «Технология»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 xml:space="preserve"> 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от 20.12.2022 исх. 142, вх. № 265 от 29.12.2022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НПФ «Стройнефтегазизоляция»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17/1 от 25.06.2022, вх. № 158 от 08.07.2022.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08.07.2022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ч. 3 ст. 55.7, ч. 3.1 ст. 55.17 Градостроительного кодекса Российской Федерации, 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ООО «ЛУЧ»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Часть 3.1 ст. 55.17</w:t>
            </w:r>
            <w:r w:rsidRPr="005D67A8">
              <w:rPr>
                <w:rFonts w:eastAsia="Times New Roman"/>
                <w:sz w:val="16"/>
                <w:szCs w:val="16"/>
                <w:lang w:eastAsia="ru-RU"/>
              </w:rPr>
              <w:br/>
              <w:t>Письмо исх. № 5 от 22.05.2023, вх. № 109 от 05.06.2023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05.06.2023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D67A8">
              <w:rPr>
                <w:rFonts w:eastAsia="Times New Roman"/>
                <w:sz w:val="16"/>
                <w:szCs w:val="16"/>
                <w:lang w:eastAsia="ru-RU"/>
              </w:rPr>
              <w:t>п. 6.2 Положения о членстве Ассоциации</w:t>
            </w:r>
          </w:p>
        </w:tc>
      </w:tr>
      <w:tr w:rsidR="005D67A8" w:rsidRPr="005D67A8" w:rsidTr="005D67A8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D67A8" w:rsidRPr="005D67A8" w:rsidRDefault="005D67A8" w:rsidP="005D67A8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D67A8" w:rsidRDefault="005D67A8"/>
    <w:p w:rsidR="005D67A8" w:rsidRDefault="005D67A8"/>
    <w:p w:rsidR="005D67A8" w:rsidRDefault="005D67A8"/>
    <w:p w:rsidR="005D67A8" w:rsidRDefault="005D67A8" w:rsidP="005D67A8">
      <w:pPr>
        <w:tabs>
          <w:tab w:val="left" w:pos="426"/>
        </w:tabs>
        <w:ind w:firstLine="0"/>
      </w:pPr>
      <w:r>
        <w:t>Генеральный директор                                                                                                                                                                                        А.А. Ходус</w:t>
      </w:r>
    </w:p>
    <w:sectPr w:rsidR="005D67A8" w:rsidSect="005D67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A8"/>
    <w:rsid w:val="00355DA9"/>
    <w:rsid w:val="005D67A8"/>
    <w:rsid w:val="00AD5BDE"/>
    <w:rsid w:val="00E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7A8"/>
    <w:rPr>
      <w:color w:val="800080"/>
      <w:u w:val="single"/>
    </w:rPr>
  </w:style>
  <w:style w:type="paragraph" w:customStyle="1" w:styleId="xl66">
    <w:name w:val="xl66"/>
    <w:basedOn w:val="a"/>
    <w:rsid w:val="005D67A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FF0000"/>
      <w:sz w:val="72"/>
      <w:szCs w:val="72"/>
      <w:lang w:eastAsia="ru-RU"/>
    </w:rPr>
  </w:style>
  <w:style w:type="paragraph" w:customStyle="1" w:styleId="xl68">
    <w:name w:val="xl68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9">
    <w:name w:val="xl69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0">
    <w:name w:val="xl70"/>
    <w:basedOn w:val="a"/>
    <w:rsid w:val="005D67A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righ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2">
    <w:name w:val="xl72"/>
    <w:basedOn w:val="a"/>
    <w:rsid w:val="005D67A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3">
    <w:name w:val="xl73"/>
    <w:basedOn w:val="a"/>
    <w:rsid w:val="005D67A8"/>
    <w:pPr>
      <w:pBdr>
        <w:lef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4">
    <w:name w:val="xl74"/>
    <w:basedOn w:val="a"/>
    <w:rsid w:val="005D67A8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7A8"/>
    <w:rPr>
      <w:color w:val="800080"/>
      <w:u w:val="single"/>
    </w:rPr>
  </w:style>
  <w:style w:type="paragraph" w:customStyle="1" w:styleId="xl66">
    <w:name w:val="xl66"/>
    <w:basedOn w:val="a"/>
    <w:rsid w:val="005D67A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FF0000"/>
      <w:sz w:val="72"/>
      <w:szCs w:val="72"/>
      <w:lang w:eastAsia="ru-RU"/>
    </w:rPr>
  </w:style>
  <w:style w:type="paragraph" w:customStyle="1" w:styleId="xl68">
    <w:name w:val="xl68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9">
    <w:name w:val="xl69"/>
    <w:basedOn w:val="a"/>
    <w:rsid w:val="005D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0">
    <w:name w:val="xl70"/>
    <w:basedOn w:val="a"/>
    <w:rsid w:val="005D67A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righ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2">
    <w:name w:val="xl72"/>
    <w:basedOn w:val="a"/>
    <w:rsid w:val="005D67A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3">
    <w:name w:val="xl73"/>
    <w:basedOn w:val="a"/>
    <w:rsid w:val="005D67A8"/>
    <w:pPr>
      <w:pBdr>
        <w:left w:val="single" w:sz="4" w:space="0" w:color="C0C0C0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4">
    <w:name w:val="xl74"/>
    <w:basedOn w:val="a"/>
    <w:rsid w:val="005D67A8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2023-07-06T08:58:00Z</dcterms:created>
  <dcterms:modified xsi:type="dcterms:W3CDTF">2023-07-06T09:08:00Z</dcterms:modified>
</cp:coreProperties>
</file>