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032AC">
        <w:rPr>
          <w:rFonts w:ascii="Times New Roman" w:hAnsi="Times New Roman"/>
          <w:caps/>
          <w:color w:val="000000"/>
          <w:sz w:val="18"/>
          <w:szCs w:val="20"/>
        </w:rPr>
        <w:t>457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032A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032A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032AC" w:rsidP="00C032A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«СКМ </w:t>
      </w:r>
      <w:proofErr w:type="spellStart"/>
      <w:r>
        <w:rPr>
          <w:bCs/>
          <w:color w:val="000000"/>
          <w:sz w:val="18"/>
        </w:rPr>
        <w:t>стройсервис</w:t>
      </w:r>
      <w:proofErr w:type="spellEnd"/>
      <w:r>
        <w:rPr>
          <w:bCs/>
          <w:color w:val="000000"/>
          <w:sz w:val="18"/>
        </w:rPr>
        <w:t xml:space="preserve">», Адрес: 129345, РФ, г. Москва, ул. </w:t>
      </w:r>
      <w:proofErr w:type="spellStart"/>
      <w:r>
        <w:rPr>
          <w:bCs/>
          <w:color w:val="000000"/>
          <w:sz w:val="18"/>
        </w:rPr>
        <w:t>Осташковская</w:t>
      </w:r>
      <w:proofErr w:type="spell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влд</w:t>
      </w:r>
      <w:proofErr w:type="spellEnd"/>
      <w:r>
        <w:rPr>
          <w:bCs/>
          <w:color w:val="000000"/>
          <w:sz w:val="18"/>
        </w:rPr>
        <w:t>. 14, 1, стр. 1, комната 7, ИНН (7708252537) - при условии уплаты взноса в компенсационный фонд возмещения вреда (1 уровень ответственности по обязательствам);</w:t>
      </w:r>
    </w:p>
    <w:p w:rsidR="00C032AC" w:rsidRPr="00C032AC" w:rsidRDefault="00C032AC" w:rsidP="00C032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0DA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2AC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CAFB-78BF-409D-9789-8889BFD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2024-03-25T07:21:00Z</cp:lastPrinted>
  <dcterms:created xsi:type="dcterms:W3CDTF">2024-03-25T07:20:00Z</dcterms:created>
  <dcterms:modified xsi:type="dcterms:W3CDTF">2024-03-25T07:21:00Z</dcterms:modified>
</cp:coreProperties>
</file>