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CB0BF2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CB0BF2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7422D8">
        <w:rPr>
          <w:rFonts w:ascii="Times New Roman" w:hAnsi="Times New Roman"/>
          <w:caps/>
          <w:color w:val="000000"/>
          <w:sz w:val="26"/>
          <w:szCs w:val="26"/>
        </w:rPr>
        <w:t>70</w:t>
      </w:r>
    </w:p>
    <w:p w:rsidR="00A6333B" w:rsidRPr="00CB0BF2" w:rsidRDefault="00A6333B" w:rsidP="00CD2614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CB0BF2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CB0BF2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CB0BF2">
        <w:rPr>
          <w:b/>
          <w:color w:val="000000"/>
          <w:sz w:val="26"/>
          <w:szCs w:val="26"/>
        </w:rPr>
        <w:t xml:space="preserve"> объектов </w:t>
      </w:r>
      <w:r w:rsidRPr="00CB0BF2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Pr="00CB0BF2">
        <w:rPr>
          <w:color w:val="000000"/>
          <w:sz w:val="26"/>
          <w:szCs w:val="26"/>
        </w:rPr>
        <w:t xml:space="preserve"> </w:t>
      </w:r>
      <w:r w:rsidRPr="00CB0BF2">
        <w:rPr>
          <w:b/>
          <w:color w:val="000000"/>
          <w:sz w:val="26"/>
          <w:szCs w:val="26"/>
        </w:rPr>
        <w:t>«Нефтегаз</w:t>
      </w:r>
      <w:r w:rsidR="005F3710" w:rsidRPr="00CB0BF2">
        <w:rPr>
          <w:b/>
          <w:color w:val="000000"/>
          <w:sz w:val="26"/>
          <w:szCs w:val="26"/>
        </w:rPr>
        <w:t>изыскания</w:t>
      </w:r>
      <w:r w:rsidRPr="00CB0BF2">
        <w:rPr>
          <w:b/>
          <w:color w:val="000000"/>
          <w:sz w:val="26"/>
          <w:szCs w:val="26"/>
        </w:rPr>
        <w:t xml:space="preserve">-Альянс» </w:t>
      </w:r>
      <w:r w:rsidRPr="00CB0BF2">
        <w:rPr>
          <w:b/>
          <w:color w:val="000000"/>
          <w:sz w:val="26"/>
          <w:szCs w:val="26"/>
        </w:rPr>
        <w:br/>
        <w:t>(НП СРО «Нефтегаз</w:t>
      </w:r>
      <w:r w:rsidR="005F3710" w:rsidRPr="00CB0BF2">
        <w:rPr>
          <w:b/>
          <w:color w:val="000000"/>
          <w:sz w:val="26"/>
          <w:szCs w:val="26"/>
        </w:rPr>
        <w:t>изыскания</w:t>
      </w:r>
      <w:r w:rsidRPr="00CB0BF2">
        <w:rPr>
          <w:b/>
          <w:color w:val="000000"/>
          <w:sz w:val="26"/>
          <w:szCs w:val="26"/>
        </w:rPr>
        <w:t>-Альянс»)</w:t>
      </w:r>
    </w:p>
    <w:p w:rsidR="00D125B0" w:rsidRPr="00CB0BF2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CB0BF2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НП СРО «Нефтегаз</w:t>
      </w:r>
      <w:r w:rsidR="005F3710" w:rsidRPr="00CB0BF2">
        <w:rPr>
          <w:color w:val="000000"/>
          <w:sz w:val="26"/>
          <w:szCs w:val="26"/>
        </w:rPr>
        <w:t>изыскания</w:t>
      </w:r>
      <w:r w:rsidRPr="00CB0BF2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CB0BF2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CB0BF2" w:rsidTr="001F15DC">
        <w:tc>
          <w:tcPr>
            <w:tcW w:w="4820" w:type="dxa"/>
            <w:vAlign w:val="center"/>
          </w:tcPr>
          <w:p w:rsidR="00DC5775" w:rsidRPr="00CB0BF2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b/>
                <w:sz w:val="26"/>
                <w:szCs w:val="26"/>
              </w:rPr>
              <w:t xml:space="preserve">Форма проведения </w:t>
            </w:r>
            <w:r w:rsidRPr="00CB0BF2">
              <w:rPr>
                <w:b/>
                <w:color w:val="000000"/>
                <w:sz w:val="26"/>
                <w:szCs w:val="26"/>
              </w:rPr>
              <w:t>заседания</w:t>
            </w:r>
            <w:r w:rsidRPr="00CB0BF2">
              <w:rPr>
                <w:b/>
                <w:sz w:val="26"/>
                <w:szCs w:val="26"/>
              </w:rPr>
              <w:t>:</w:t>
            </w:r>
            <w:r w:rsidRPr="00CB0BF2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CB0BF2" w:rsidRDefault="007422D8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присутствие</w:t>
            </w:r>
          </w:p>
        </w:tc>
      </w:tr>
      <w:tr w:rsidR="00FE3C06" w:rsidRPr="00CB0BF2" w:rsidTr="001F15DC">
        <w:tc>
          <w:tcPr>
            <w:tcW w:w="4820" w:type="dxa"/>
            <w:vAlign w:val="center"/>
          </w:tcPr>
          <w:p w:rsidR="00FE3C06" w:rsidRPr="00CB0BF2" w:rsidRDefault="001A7864" w:rsidP="007422D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CB0BF2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7422D8">
              <w:rPr>
                <w:rFonts w:eastAsia="Calibri"/>
                <w:b/>
                <w:bCs/>
                <w:sz w:val="26"/>
                <w:szCs w:val="26"/>
              </w:rPr>
              <w:t>проведения заседания</w:t>
            </w:r>
          </w:p>
        </w:tc>
        <w:tc>
          <w:tcPr>
            <w:tcW w:w="5103" w:type="dxa"/>
            <w:vAlign w:val="center"/>
          </w:tcPr>
          <w:p w:rsidR="00FE3C06" w:rsidRPr="00CB0BF2" w:rsidRDefault="007422D8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E7C7C">
              <w:rPr>
                <w:sz w:val="26"/>
                <w:szCs w:val="26"/>
              </w:rPr>
              <w:t xml:space="preserve"> марта 2017 года</w:t>
            </w:r>
          </w:p>
        </w:tc>
      </w:tr>
      <w:tr w:rsidR="00CD4CE9" w:rsidRPr="00CB0BF2" w:rsidTr="001F15DC">
        <w:tc>
          <w:tcPr>
            <w:tcW w:w="4820" w:type="dxa"/>
            <w:vAlign w:val="center"/>
          </w:tcPr>
          <w:p w:rsidR="00CD4CE9" w:rsidRPr="00CB0BF2" w:rsidRDefault="007422D8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 заседания</w:t>
            </w:r>
          </w:p>
        </w:tc>
        <w:tc>
          <w:tcPr>
            <w:tcW w:w="5103" w:type="dxa"/>
            <w:vAlign w:val="center"/>
          </w:tcPr>
          <w:p w:rsidR="00CD4CE9" w:rsidRPr="00CB0BF2" w:rsidRDefault="007422D8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130F0A" w:rsidRPr="00CB0BF2" w:rsidTr="001F15DC">
        <w:tc>
          <w:tcPr>
            <w:tcW w:w="4820" w:type="dxa"/>
            <w:vAlign w:val="center"/>
          </w:tcPr>
          <w:p w:rsidR="00130F0A" w:rsidRPr="00CB0BF2" w:rsidRDefault="001A7864" w:rsidP="007422D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CB0BF2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7422D8">
              <w:rPr>
                <w:rFonts w:eastAsia="Calibri"/>
                <w:b/>
                <w:bCs/>
                <w:sz w:val="26"/>
                <w:szCs w:val="26"/>
              </w:rPr>
              <w:t>проведения заседания</w:t>
            </w:r>
          </w:p>
        </w:tc>
        <w:tc>
          <w:tcPr>
            <w:tcW w:w="5103" w:type="dxa"/>
            <w:vAlign w:val="center"/>
          </w:tcPr>
          <w:p w:rsidR="00130F0A" w:rsidRPr="00CB0BF2" w:rsidRDefault="001A7864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CB0BF2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CB0BF2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CB0BF2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CB0BF2">
        <w:rPr>
          <w:color w:val="000000"/>
          <w:sz w:val="26"/>
          <w:szCs w:val="26"/>
        </w:rPr>
        <w:t>в форме заочного голосования (опросным путем)</w:t>
      </w:r>
      <w:r w:rsidRPr="00CB0BF2">
        <w:rPr>
          <w:color w:val="000000"/>
          <w:sz w:val="26"/>
          <w:szCs w:val="26"/>
        </w:rPr>
        <w:t xml:space="preserve"> приняли участие</w:t>
      </w:r>
      <w:r w:rsidR="00DC5775" w:rsidRPr="00CB0BF2">
        <w:rPr>
          <w:color w:val="000000"/>
          <w:sz w:val="26"/>
          <w:szCs w:val="26"/>
        </w:rPr>
        <w:t xml:space="preserve"> </w:t>
      </w:r>
      <w:r w:rsidR="007C06EB">
        <w:rPr>
          <w:color w:val="000000"/>
          <w:sz w:val="26"/>
          <w:szCs w:val="26"/>
        </w:rPr>
        <w:t>5</w:t>
      </w:r>
      <w:r w:rsidR="00DC5775" w:rsidRPr="00CB0BF2">
        <w:rPr>
          <w:color w:val="000000"/>
          <w:sz w:val="26"/>
          <w:szCs w:val="26"/>
        </w:rPr>
        <w:t xml:space="preserve"> из </w:t>
      </w:r>
      <w:r w:rsidR="007422D8">
        <w:rPr>
          <w:color w:val="000000"/>
          <w:sz w:val="26"/>
          <w:szCs w:val="26"/>
        </w:rPr>
        <w:t>7</w:t>
      </w:r>
      <w:r w:rsidR="00DC5775" w:rsidRPr="00CB0BF2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CB0BF2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ED668D" w:rsidRPr="00CB0BF2" w:rsidRDefault="007422D8" w:rsidP="007422D8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Савенков Сергей Васильевич</w:t>
      </w:r>
      <w:proofErr w:type="gramStart"/>
      <w:r w:rsidR="002D51B4">
        <w:rPr>
          <w:bCs/>
          <w:color w:val="000000"/>
          <w:sz w:val="26"/>
          <w:szCs w:val="26"/>
        </w:rPr>
        <w:t xml:space="preserve"> </w:t>
      </w:r>
      <w:r w:rsidR="00ED668D" w:rsidRPr="00CB0BF2">
        <w:rPr>
          <w:bCs/>
          <w:color w:val="000000"/>
          <w:sz w:val="26"/>
          <w:szCs w:val="26"/>
        </w:rPr>
        <w:t>;</w:t>
      </w:r>
      <w:proofErr w:type="gramEnd"/>
    </w:p>
    <w:p w:rsidR="005F3710" w:rsidRPr="00CB0BF2" w:rsidRDefault="007422D8" w:rsidP="007422D8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Пелых Алексей Александрович</w:t>
      </w:r>
      <w:r w:rsidR="005F3710" w:rsidRPr="00CB0BF2">
        <w:rPr>
          <w:bCs/>
          <w:color w:val="000000"/>
          <w:sz w:val="26"/>
          <w:szCs w:val="26"/>
        </w:rPr>
        <w:t>;</w:t>
      </w:r>
    </w:p>
    <w:p w:rsidR="003715E7" w:rsidRPr="00CB0BF2" w:rsidRDefault="007422D8" w:rsidP="007422D8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Башлыков Дмитрий Викторович</w:t>
      </w:r>
      <w:r w:rsidR="003715E7" w:rsidRPr="00CB0BF2">
        <w:rPr>
          <w:bCs/>
          <w:color w:val="000000"/>
          <w:sz w:val="26"/>
          <w:szCs w:val="26"/>
        </w:rPr>
        <w:t>;</w:t>
      </w:r>
    </w:p>
    <w:p w:rsidR="007C06EB" w:rsidRDefault="007422D8" w:rsidP="007422D8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Петрова Анастасия Владимировна</w:t>
      </w:r>
      <w:r w:rsidR="007C06EB">
        <w:rPr>
          <w:bCs/>
          <w:color w:val="000000"/>
          <w:sz w:val="26"/>
          <w:szCs w:val="26"/>
        </w:rPr>
        <w:t>;</w:t>
      </w:r>
    </w:p>
    <w:p w:rsidR="005232A1" w:rsidRPr="00CB0BF2" w:rsidRDefault="007C06EB" w:rsidP="007422D8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Гуреев</w:t>
      </w:r>
      <w:proofErr w:type="spellEnd"/>
      <w:r>
        <w:rPr>
          <w:bCs/>
          <w:color w:val="000000"/>
          <w:sz w:val="26"/>
          <w:szCs w:val="26"/>
        </w:rPr>
        <w:t xml:space="preserve"> Сергей Николаевич</w:t>
      </w:r>
      <w:r w:rsidR="002719F8">
        <w:rPr>
          <w:bCs/>
          <w:color w:val="000000"/>
          <w:sz w:val="26"/>
          <w:szCs w:val="26"/>
        </w:rPr>
        <w:t>.</w:t>
      </w:r>
    </w:p>
    <w:p w:rsidR="001B030B" w:rsidRPr="00CB0BF2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DC5775" w:rsidRPr="00CB0BF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Обязанности секретаря Совета Партнерства исполняет </w:t>
      </w:r>
      <w:r w:rsidR="002719F8">
        <w:rPr>
          <w:color w:val="000000"/>
          <w:sz w:val="26"/>
          <w:szCs w:val="26"/>
        </w:rPr>
        <w:t>генеральный директор</w:t>
      </w:r>
      <w:r w:rsidRPr="00CB0BF2">
        <w:rPr>
          <w:color w:val="000000"/>
          <w:sz w:val="26"/>
          <w:szCs w:val="26"/>
        </w:rPr>
        <w:t xml:space="preserve"> Партнерства Андрей Александрович Ходус.</w:t>
      </w:r>
    </w:p>
    <w:p w:rsidR="00DC5775" w:rsidRPr="00CB0BF2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Подсчет голосов проводится</w:t>
      </w:r>
      <w:r w:rsidR="003D5F2E" w:rsidRPr="00CB0BF2">
        <w:rPr>
          <w:color w:val="000000"/>
          <w:sz w:val="26"/>
          <w:szCs w:val="26"/>
        </w:rPr>
        <w:t xml:space="preserve"> </w:t>
      </w:r>
      <w:r w:rsidR="00ED668D" w:rsidRPr="00CB0BF2">
        <w:rPr>
          <w:color w:val="000000"/>
          <w:sz w:val="26"/>
          <w:szCs w:val="26"/>
        </w:rPr>
        <w:t>Председателем Совета Партнерства и секретарем</w:t>
      </w:r>
      <w:r w:rsidRPr="00CB0BF2">
        <w:rPr>
          <w:color w:val="000000"/>
          <w:sz w:val="26"/>
          <w:szCs w:val="26"/>
        </w:rPr>
        <w:t>.</w:t>
      </w:r>
    </w:p>
    <w:p w:rsidR="00FE3C06" w:rsidRPr="00CB0BF2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Протокол подписывает </w:t>
      </w:r>
      <w:r w:rsidR="00ED668D" w:rsidRPr="00CB0BF2">
        <w:rPr>
          <w:color w:val="000000"/>
          <w:sz w:val="26"/>
          <w:szCs w:val="26"/>
        </w:rPr>
        <w:t>Председатель Совета Партнерства</w:t>
      </w:r>
      <w:r w:rsidR="002719F8">
        <w:rPr>
          <w:color w:val="000000"/>
          <w:sz w:val="26"/>
          <w:szCs w:val="26"/>
        </w:rPr>
        <w:t xml:space="preserve"> Сергей Васильевич Савенков </w:t>
      </w:r>
      <w:r w:rsidR="00A551B1" w:rsidRPr="00CB0BF2">
        <w:rPr>
          <w:color w:val="000000"/>
          <w:sz w:val="26"/>
          <w:szCs w:val="26"/>
        </w:rPr>
        <w:t>и секретарь Андрей Александрович Ходус</w:t>
      </w:r>
      <w:r w:rsidRPr="00CB0BF2">
        <w:rPr>
          <w:color w:val="000000"/>
          <w:sz w:val="26"/>
          <w:szCs w:val="26"/>
        </w:rPr>
        <w:t>.</w:t>
      </w:r>
    </w:p>
    <w:p w:rsidR="00764513" w:rsidRPr="00CB0BF2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27F2C" w:rsidRPr="00CB0BF2" w:rsidRDefault="00F27F2C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A14EDA" w:rsidRPr="00CB0BF2" w:rsidRDefault="00A14EDA" w:rsidP="00CD2614">
      <w:pPr>
        <w:spacing w:line="276" w:lineRule="auto"/>
        <w:jc w:val="center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>ПОВЕСТКА ДНЯ</w:t>
      </w:r>
      <w:r w:rsidRPr="00CB0BF2">
        <w:rPr>
          <w:color w:val="000000"/>
          <w:sz w:val="26"/>
          <w:szCs w:val="26"/>
        </w:rPr>
        <w:t>:</w:t>
      </w:r>
    </w:p>
    <w:p w:rsidR="00AE19AB" w:rsidRDefault="00CD2614" w:rsidP="007422D8">
      <w:pPr>
        <w:pStyle w:val="a7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CB0BF2">
        <w:rPr>
          <w:sz w:val="26"/>
          <w:szCs w:val="26"/>
        </w:rPr>
        <w:t xml:space="preserve">О </w:t>
      </w:r>
      <w:r w:rsidR="00AE19AB" w:rsidRPr="00CB0BF2">
        <w:rPr>
          <w:sz w:val="26"/>
          <w:szCs w:val="26"/>
        </w:rPr>
        <w:t>приеме в члены НП СРО «Нефтегазизыскания-Альянс»</w:t>
      </w:r>
      <w:r w:rsidR="00CE7C7C">
        <w:rPr>
          <w:sz w:val="26"/>
          <w:szCs w:val="26"/>
        </w:rPr>
        <w:t xml:space="preserve"> и о выдаче свидетельства о допуске к работам, которые оказывают влияние на безопасность объе</w:t>
      </w:r>
      <w:r w:rsidR="007C06EB">
        <w:rPr>
          <w:sz w:val="26"/>
          <w:szCs w:val="26"/>
        </w:rPr>
        <w:t>ктов капитального строительства.</w:t>
      </w:r>
    </w:p>
    <w:p w:rsidR="005F3710" w:rsidRPr="00CB0BF2" w:rsidRDefault="005F3710" w:rsidP="00CD2614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EF1DAE" w:rsidRDefault="00EF1DAE" w:rsidP="007422D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CB0BF2">
        <w:rPr>
          <w:b/>
          <w:color w:val="000000"/>
          <w:sz w:val="26"/>
          <w:szCs w:val="26"/>
        </w:rPr>
        <w:t xml:space="preserve">По вопросу </w:t>
      </w:r>
      <w:r w:rsidR="00ED668D" w:rsidRPr="00CB0BF2">
        <w:rPr>
          <w:b/>
          <w:color w:val="000000"/>
          <w:sz w:val="26"/>
          <w:szCs w:val="26"/>
        </w:rPr>
        <w:t>1</w:t>
      </w:r>
      <w:r w:rsidRPr="00CB0BF2">
        <w:rPr>
          <w:b/>
          <w:color w:val="000000"/>
          <w:sz w:val="26"/>
          <w:szCs w:val="26"/>
        </w:rPr>
        <w:t xml:space="preserve"> </w:t>
      </w:r>
      <w:r w:rsidRPr="00CB0BF2">
        <w:rPr>
          <w:color w:val="000000"/>
          <w:sz w:val="26"/>
          <w:szCs w:val="26"/>
        </w:rPr>
        <w:t>Повестки дня «</w:t>
      </w:r>
      <w:r w:rsidR="00AE19AB" w:rsidRPr="00CB0BF2">
        <w:rPr>
          <w:sz w:val="26"/>
          <w:szCs w:val="26"/>
        </w:rPr>
        <w:t>О приеме в члены НП СРО «Нефтегазизыскания-Альянс»</w:t>
      </w:r>
      <w:r w:rsidR="00CE7C7C" w:rsidRPr="00CE7C7C">
        <w:rPr>
          <w:sz w:val="26"/>
          <w:szCs w:val="26"/>
        </w:rPr>
        <w:t xml:space="preserve"> </w:t>
      </w:r>
      <w:r w:rsidR="00CE7C7C">
        <w:rPr>
          <w:sz w:val="26"/>
          <w:szCs w:val="26"/>
        </w:rPr>
        <w:t>и о выдаче свидетельства о допуске к работам, которые оказывают влияние на безопасность объектов капитального строительства</w:t>
      </w:r>
      <w:r w:rsidRPr="00CB0BF2">
        <w:rPr>
          <w:color w:val="000000"/>
          <w:sz w:val="26"/>
          <w:szCs w:val="26"/>
        </w:rPr>
        <w:t>»</w:t>
      </w:r>
    </w:p>
    <w:p w:rsidR="007422D8" w:rsidRDefault="007422D8" w:rsidP="007422D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7422D8" w:rsidRDefault="007422D8" w:rsidP="007422D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</w:p>
    <w:p w:rsidR="007422D8" w:rsidRPr="007422D8" w:rsidRDefault="007422D8" w:rsidP="007422D8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Генерального директора Партнерства, сообщившего о необходимости рассмотреть поступившие заявления о приеме в члены Партнерства. В отношении лиц, обратившихся с заявлением о приеме в члены, проведена проверка на предмет соответствия стандартам, правилам и требованиям Партнерства, в результате проверки </w:t>
      </w:r>
      <w:r>
        <w:rPr>
          <w:color w:val="000000"/>
          <w:sz w:val="26"/>
          <w:szCs w:val="26"/>
        </w:rPr>
        <w:lastRenderedPageBreak/>
        <w:t>установлено соответствие требованиям Партнерства и сделано заключение о возможности приема заявителей в члены Партнерства.</w:t>
      </w:r>
    </w:p>
    <w:p w:rsidR="00004536" w:rsidRPr="00CB0BF2" w:rsidRDefault="00004536" w:rsidP="007422D8">
      <w:pPr>
        <w:spacing w:line="276" w:lineRule="auto"/>
        <w:ind w:firstLine="426"/>
        <w:jc w:val="both"/>
        <w:rPr>
          <w:b/>
          <w:color w:val="000000"/>
          <w:sz w:val="26"/>
          <w:szCs w:val="26"/>
        </w:rPr>
      </w:pPr>
    </w:p>
    <w:p w:rsidR="00EF1DAE" w:rsidRPr="00CB0BF2" w:rsidRDefault="007422D8" w:rsidP="007422D8">
      <w:pPr>
        <w:spacing w:line="276" w:lineRule="auto"/>
        <w:ind w:firstLine="42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РЕШИЛИ:</w:t>
      </w:r>
    </w:p>
    <w:p w:rsidR="007422D8" w:rsidRPr="007422D8" w:rsidRDefault="00CE7C7C" w:rsidP="00CE7C7C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bCs/>
          <w:color w:val="000000"/>
          <w:sz w:val="26"/>
          <w:szCs w:val="26"/>
        </w:rPr>
      </w:pPr>
      <w:r w:rsidRPr="007422D8">
        <w:rPr>
          <w:color w:val="000000"/>
          <w:sz w:val="26"/>
          <w:szCs w:val="26"/>
        </w:rPr>
        <w:t>На основании поступивш</w:t>
      </w:r>
      <w:r w:rsidR="007422D8" w:rsidRPr="007422D8">
        <w:rPr>
          <w:color w:val="000000"/>
          <w:sz w:val="26"/>
          <w:szCs w:val="26"/>
        </w:rPr>
        <w:t>их заявлений</w:t>
      </w:r>
      <w:r w:rsidRPr="007422D8">
        <w:rPr>
          <w:color w:val="000000"/>
          <w:sz w:val="26"/>
          <w:szCs w:val="26"/>
        </w:rPr>
        <w:t xml:space="preserve"> о приеме в члены п</w:t>
      </w:r>
      <w:r w:rsidR="00AE19AB" w:rsidRPr="007422D8">
        <w:rPr>
          <w:color w:val="000000"/>
          <w:sz w:val="26"/>
          <w:szCs w:val="26"/>
        </w:rPr>
        <w:t>ринять в члены</w:t>
      </w:r>
      <w:r w:rsidR="007422D8" w:rsidRPr="007422D8">
        <w:rPr>
          <w:color w:val="000000"/>
          <w:sz w:val="26"/>
          <w:szCs w:val="26"/>
        </w:rPr>
        <w:t xml:space="preserve"> НП СРО</w:t>
      </w:r>
      <w:r w:rsidR="007422D8">
        <w:rPr>
          <w:color w:val="000000"/>
          <w:sz w:val="26"/>
          <w:szCs w:val="26"/>
        </w:rPr>
        <w:t xml:space="preserve"> «Нефтегазизыскания-Альянс»:</w:t>
      </w:r>
    </w:p>
    <w:p w:rsidR="00CB0BF2" w:rsidRPr="007422D8" w:rsidRDefault="00AE19AB" w:rsidP="007422D8">
      <w:pPr>
        <w:pStyle w:val="a7"/>
        <w:numPr>
          <w:ilvl w:val="3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 xml:space="preserve"> </w:t>
      </w:r>
      <w:r w:rsidR="007422D8" w:rsidRPr="007422D8">
        <w:rPr>
          <w:color w:val="000000"/>
          <w:sz w:val="26"/>
          <w:szCs w:val="26"/>
        </w:rPr>
        <w:t>Общество с ограниченной ответственностью проектно-строительная компания «СТРОЙИНВЕСТПР</w:t>
      </w:r>
      <w:bookmarkStart w:id="0" w:name="_GoBack"/>
      <w:bookmarkEnd w:id="0"/>
      <w:r w:rsidR="007422D8" w:rsidRPr="007422D8">
        <w:rPr>
          <w:color w:val="000000"/>
          <w:sz w:val="26"/>
          <w:szCs w:val="26"/>
        </w:rPr>
        <w:t>ОЕКТ»</w:t>
      </w:r>
      <w:r w:rsidR="007422D8">
        <w:rPr>
          <w:color w:val="000000"/>
          <w:sz w:val="26"/>
          <w:szCs w:val="26"/>
        </w:rPr>
        <w:t xml:space="preserve"> (ИНН </w:t>
      </w:r>
      <w:r w:rsidR="007422D8" w:rsidRPr="007422D8">
        <w:rPr>
          <w:color w:val="000000"/>
          <w:sz w:val="26"/>
          <w:szCs w:val="26"/>
        </w:rPr>
        <w:t>5507250053</w:t>
      </w:r>
      <w:r w:rsidR="007422D8">
        <w:rPr>
          <w:color w:val="000000"/>
          <w:sz w:val="26"/>
          <w:szCs w:val="26"/>
        </w:rPr>
        <w:t>);</w:t>
      </w:r>
    </w:p>
    <w:p w:rsidR="007422D8" w:rsidRPr="00CB0BF2" w:rsidRDefault="007422D8" w:rsidP="007422D8">
      <w:pPr>
        <w:pStyle w:val="a7"/>
        <w:numPr>
          <w:ilvl w:val="3"/>
          <w:numId w:val="12"/>
        </w:numPr>
        <w:tabs>
          <w:tab w:val="left" w:pos="426"/>
        </w:tabs>
        <w:spacing w:line="276" w:lineRule="auto"/>
        <w:ind w:left="0" w:firstLine="0"/>
        <w:jc w:val="both"/>
        <w:rPr>
          <w:bCs/>
          <w:color w:val="000000"/>
          <w:sz w:val="26"/>
          <w:szCs w:val="26"/>
        </w:rPr>
      </w:pPr>
      <w:r w:rsidRPr="007422D8">
        <w:rPr>
          <w:bCs/>
          <w:color w:val="000000"/>
          <w:sz w:val="26"/>
          <w:szCs w:val="26"/>
        </w:rPr>
        <w:t>Общество с ограниченной ответственностью «Производственное объединение «</w:t>
      </w:r>
      <w:proofErr w:type="spellStart"/>
      <w:r w:rsidRPr="007422D8">
        <w:rPr>
          <w:bCs/>
          <w:color w:val="000000"/>
          <w:sz w:val="26"/>
          <w:szCs w:val="26"/>
        </w:rPr>
        <w:t>Киришинефтеоргсинтез</w:t>
      </w:r>
      <w:proofErr w:type="spellEnd"/>
      <w:r w:rsidRPr="007422D8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 xml:space="preserve"> (ИНН </w:t>
      </w:r>
      <w:r w:rsidRPr="007422D8">
        <w:rPr>
          <w:bCs/>
          <w:color w:val="000000"/>
          <w:sz w:val="26"/>
          <w:szCs w:val="26"/>
        </w:rPr>
        <w:t>4708007089</w:t>
      </w:r>
      <w:r>
        <w:rPr>
          <w:bCs/>
          <w:color w:val="000000"/>
          <w:sz w:val="26"/>
          <w:szCs w:val="26"/>
        </w:rPr>
        <w:t>)</w:t>
      </w:r>
    </w:p>
    <w:p w:rsidR="00CB0BF2" w:rsidRPr="007422D8" w:rsidRDefault="00CB0BF2" w:rsidP="00CB0BF2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bCs/>
          <w:color w:val="000000"/>
          <w:sz w:val="26"/>
          <w:szCs w:val="26"/>
        </w:rPr>
      </w:pPr>
      <w:r w:rsidRPr="00CB0BF2">
        <w:rPr>
          <w:color w:val="000000"/>
          <w:sz w:val="26"/>
          <w:szCs w:val="26"/>
        </w:rPr>
        <w:t>Выдать указанн</w:t>
      </w:r>
      <w:r w:rsidR="007422D8">
        <w:rPr>
          <w:color w:val="000000"/>
          <w:sz w:val="26"/>
          <w:szCs w:val="26"/>
        </w:rPr>
        <w:t>ы</w:t>
      </w:r>
      <w:r w:rsidRPr="00CB0BF2">
        <w:rPr>
          <w:color w:val="000000"/>
          <w:sz w:val="26"/>
          <w:szCs w:val="26"/>
        </w:rPr>
        <w:t>м лиц</w:t>
      </w:r>
      <w:r w:rsidR="007422D8">
        <w:rPr>
          <w:color w:val="000000"/>
          <w:sz w:val="26"/>
          <w:szCs w:val="26"/>
        </w:rPr>
        <w:t>ам</w:t>
      </w:r>
      <w:r w:rsidRPr="00CB0BF2">
        <w:rPr>
          <w:color w:val="000000"/>
          <w:sz w:val="26"/>
          <w:szCs w:val="26"/>
        </w:rPr>
        <w:t xml:space="preserve"> свидетельств</w:t>
      </w:r>
      <w:r w:rsidR="007422D8">
        <w:rPr>
          <w:color w:val="000000"/>
          <w:sz w:val="26"/>
          <w:szCs w:val="26"/>
        </w:rPr>
        <w:t>а</w:t>
      </w:r>
      <w:r w:rsidRPr="00CB0BF2">
        <w:rPr>
          <w:color w:val="000000"/>
          <w:sz w:val="26"/>
          <w:szCs w:val="26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7422D8">
        <w:rPr>
          <w:color w:val="000000"/>
          <w:sz w:val="26"/>
          <w:szCs w:val="26"/>
        </w:rPr>
        <w:t>,</w:t>
      </w:r>
      <w:r w:rsidRPr="00CB0BF2">
        <w:rPr>
          <w:color w:val="000000"/>
          <w:sz w:val="26"/>
          <w:szCs w:val="26"/>
        </w:rPr>
        <w:t xml:space="preserve"> после уплаты взноса в компенсационный фонд возмещения вреда в соответствии с Приложением 1 к настоящему протоколу.</w:t>
      </w:r>
    </w:p>
    <w:p w:rsidR="007422D8" w:rsidRPr="00CB0BF2" w:rsidRDefault="007422D8" w:rsidP="007422D8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  <w:sz w:val="26"/>
          <w:szCs w:val="26"/>
        </w:rPr>
      </w:pPr>
    </w:p>
    <w:p w:rsidR="00EF1DAE" w:rsidRPr="00CB0BF2" w:rsidRDefault="00EF1DAE" w:rsidP="00CE7C7C">
      <w:pPr>
        <w:tabs>
          <w:tab w:val="left" w:pos="426"/>
        </w:tabs>
        <w:spacing w:line="276" w:lineRule="auto"/>
        <w:ind w:left="708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>Результаты подсчета голосов:</w:t>
      </w:r>
    </w:p>
    <w:p w:rsidR="00EF1DAE" w:rsidRPr="00CB0BF2" w:rsidRDefault="00EF1DAE" w:rsidP="00CE7C7C">
      <w:pPr>
        <w:spacing w:line="276" w:lineRule="auto"/>
        <w:ind w:left="708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 xml:space="preserve">«за» </w:t>
      </w:r>
      <w:r w:rsidR="007C06EB">
        <w:rPr>
          <w:b/>
          <w:bCs/>
          <w:color w:val="000000"/>
          <w:sz w:val="26"/>
          <w:szCs w:val="26"/>
        </w:rPr>
        <w:t>5</w:t>
      </w:r>
      <w:r w:rsidR="00A2016E" w:rsidRPr="00CB0BF2">
        <w:rPr>
          <w:b/>
          <w:bCs/>
          <w:color w:val="000000"/>
          <w:sz w:val="26"/>
          <w:szCs w:val="26"/>
        </w:rPr>
        <w:t xml:space="preserve"> голос</w:t>
      </w:r>
      <w:r w:rsidR="001B030B" w:rsidRPr="00CB0BF2">
        <w:rPr>
          <w:b/>
          <w:bCs/>
          <w:color w:val="000000"/>
          <w:sz w:val="26"/>
          <w:szCs w:val="26"/>
        </w:rPr>
        <w:t>ов</w:t>
      </w:r>
      <w:r w:rsidRPr="00CB0BF2">
        <w:rPr>
          <w:b/>
          <w:bCs/>
          <w:color w:val="000000"/>
          <w:sz w:val="26"/>
          <w:szCs w:val="26"/>
        </w:rPr>
        <w:t>, «против» - нет, «воздержался» - нет.</w:t>
      </w:r>
    </w:p>
    <w:p w:rsidR="00EF1DAE" w:rsidRPr="00CB0BF2" w:rsidRDefault="00EF1DAE" w:rsidP="00CE7C7C">
      <w:pPr>
        <w:spacing w:line="276" w:lineRule="auto"/>
        <w:ind w:left="708"/>
        <w:jc w:val="both"/>
        <w:rPr>
          <w:b/>
          <w:bCs/>
          <w:color w:val="000000"/>
          <w:sz w:val="26"/>
          <w:szCs w:val="26"/>
        </w:rPr>
      </w:pPr>
      <w:r w:rsidRPr="00CB0BF2">
        <w:rPr>
          <w:b/>
          <w:bCs/>
          <w:color w:val="000000"/>
          <w:sz w:val="26"/>
          <w:szCs w:val="26"/>
        </w:rPr>
        <w:t>Решение принято.</w:t>
      </w:r>
    </w:p>
    <w:p w:rsidR="00004536" w:rsidRDefault="00004536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CD2614" w:rsidRDefault="00CD2614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7C06EB" w:rsidRPr="00CB0BF2" w:rsidRDefault="007C06EB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4014"/>
        <w:gridCol w:w="3072"/>
      </w:tblGrid>
      <w:tr w:rsidR="00A6333B" w:rsidRPr="00CB0BF2" w:rsidTr="00CD2614">
        <w:trPr>
          <w:trHeight w:val="997"/>
        </w:trPr>
        <w:tc>
          <w:tcPr>
            <w:tcW w:w="3085" w:type="dxa"/>
          </w:tcPr>
          <w:p w:rsidR="00A6333B" w:rsidRPr="00CB0BF2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111" w:type="dxa"/>
          </w:tcPr>
          <w:p w:rsidR="00A6333B" w:rsidRPr="00CB0BF2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CB0BF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С.В. Савенков</w:t>
            </w:r>
          </w:p>
          <w:p w:rsidR="00ED668D" w:rsidRPr="00CB0BF2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CB0BF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CB0BF2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CB0BF2" w:rsidTr="00CD2614">
        <w:trPr>
          <w:trHeight w:val="481"/>
        </w:trPr>
        <w:tc>
          <w:tcPr>
            <w:tcW w:w="3085" w:type="dxa"/>
          </w:tcPr>
          <w:p w:rsidR="00A6333B" w:rsidRPr="00CB0BF2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CB0BF2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CB0BF2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CB0BF2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B11A3F" w:rsidRDefault="00B11A3F" w:rsidP="00B11A3F"/>
    <w:p w:rsidR="00B11A3F" w:rsidRDefault="00B11A3F" w:rsidP="00B11A3F">
      <w:pPr>
        <w:sectPr w:rsidR="00B11A3F" w:rsidSect="007C06EB">
          <w:headerReference w:type="default" r:id="rId9"/>
          <w:footerReference w:type="default" r:id="rId10"/>
          <w:headerReference w:type="first" r:id="rId11"/>
          <w:pgSz w:w="11907" w:h="16840" w:code="9"/>
          <w:pgMar w:top="538" w:right="567" w:bottom="993" w:left="1418" w:header="284" w:footer="0" w:gutter="0"/>
          <w:cols w:space="708"/>
          <w:docGrid w:linePitch="360"/>
        </w:sectPr>
      </w:pPr>
    </w:p>
    <w:p w:rsidR="00B11A3F" w:rsidRPr="00ED6A88" w:rsidRDefault="00B11A3F" w:rsidP="00B11A3F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B11A3F" w:rsidRPr="00ED6A88" w:rsidRDefault="00B11A3F" w:rsidP="00B11A3F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</w:t>
      </w:r>
      <w:proofErr w:type="gramStart"/>
      <w:r w:rsidRPr="00ED6A88">
        <w:rPr>
          <w:bCs/>
          <w:sz w:val="20"/>
          <w:szCs w:val="20"/>
        </w:rPr>
        <w:t>отношении</w:t>
      </w:r>
      <w:proofErr w:type="gramEnd"/>
      <w:r w:rsidRPr="00ED6A88">
        <w:rPr>
          <w:bCs/>
          <w:sz w:val="20"/>
          <w:szCs w:val="20"/>
        </w:rPr>
        <w:t xml:space="preserve"> которых приняты решения о приеме в члены НП СРО «Нефтегазизыскания-Альянс», о видах работ, свидетельство о допуске к которым выдается</w:t>
      </w:r>
    </w:p>
    <w:p w:rsidR="00B11A3F" w:rsidRPr="00ED6A88" w:rsidRDefault="00B11A3F" w:rsidP="00B11A3F">
      <w:pPr>
        <w:spacing w:line="276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5"/>
        <w:gridCol w:w="9355"/>
        <w:gridCol w:w="1134"/>
        <w:gridCol w:w="1418"/>
        <w:gridCol w:w="1276"/>
      </w:tblGrid>
      <w:tr w:rsidR="00B11A3F" w:rsidRPr="00ED6A88" w:rsidTr="007B05F0">
        <w:tc>
          <w:tcPr>
            <w:tcW w:w="312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 xml:space="preserve">№ </w:t>
            </w:r>
            <w:r w:rsidRPr="00ED6A88">
              <w:rPr>
                <w:sz w:val="20"/>
                <w:szCs w:val="20"/>
              </w:rPr>
              <w:br/>
            </w:r>
            <w:proofErr w:type="gramStart"/>
            <w:r w:rsidRPr="00ED6A88">
              <w:rPr>
                <w:sz w:val="20"/>
                <w:szCs w:val="20"/>
              </w:rPr>
              <w:t>п</w:t>
            </w:r>
            <w:proofErr w:type="gramEnd"/>
            <w:r w:rsidRPr="00ED6A88">
              <w:rPr>
                <w:sz w:val="20"/>
                <w:szCs w:val="20"/>
              </w:rPr>
              <w:t>/п</w:t>
            </w:r>
          </w:p>
        </w:tc>
        <w:tc>
          <w:tcPr>
            <w:tcW w:w="1815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Полное наименование органи</w:t>
            </w:r>
            <w:r w:rsidRPr="00ED6A88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9355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Перечень видов работ, оказыва</w:t>
            </w:r>
            <w:r w:rsidRPr="00ED6A88">
              <w:rPr>
                <w:sz w:val="20"/>
                <w:szCs w:val="20"/>
              </w:rPr>
              <w:softHyphen/>
              <w:t>ющих влияние на безопас</w:t>
            </w:r>
            <w:r w:rsidRPr="00ED6A88">
              <w:rPr>
                <w:sz w:val="20"/>
                <w:szCs w:val="20"/>
              </w:rPr>
              <w:softHyphen/>
              <w:t>ность объектов капиталь</w:t>
            </w:r>
            <w:r w:rsidRPr="00ED6A88">
              <w:rPr>
                <w:sz w:val="20"/>
                <w:szCs w:val="20"/>
              </w:rPr>
              <w:softHyphen/>
              <w:t>ного строитель</w:t>
            </w:r>
            <w:r w:rsidRPr="00ED6A88">
              <w:rPr>
                <w:sz w:val="20"/>
                <w:szCs w:val="20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Государст</w:t>
            </w:r>
            <w:r w:rsidRPr="00ED6A88">
              <w:rPr>
                <w:sz w:val="20"/>
                <w:szCs w:val="20"/>
              </w:rPr>
              <w:softHyphen/>
              <w:t>венный регистраци</w:t>
            </w:r>
            <w:r w:rsidRPr="00ED6A88">
              <w:rPr>
                <w:sz w:val="20"/>
                <w:szCs w:val="20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20"/>
                <w:szCs w:val="20"/>
              </w:rPr>
            </w:pPr>
            <w:r w:rsidRPr="00ED6A88">
              <w:rPr>
                <w:sz w:val="20"/>
                <w:szCs w:val="20"/>
              </w:rPr>
              <w:t>Место нахож</w:t>
            </w:r>
            <w:r w:rsidRPr="00ED6A88">
              <w:rPr>
                <w:sz w:val="20"/>
                <w:szCs w:val="20"/>
              </w:rPr>
              <w:softHyphen/>
              <w:t>дения, адрес, контакт</w:t>
            </w:r>
            <w:r w:rsidRPr="00ED6A88">
              <w:rPr>
                <w:sz w:val="20"/>
                <w:szCs w:val="20"/>
              </w:rPr>
              <w:softHyphen/>
              <w:t xml:space="preserve">ные данные </w:t>
            </w:r>
          </w:p>
        </w:tc>
      </w:tr>
      <w:tr w:rsidR="00B11A3F" w:rsidRPr="00ED6A88" w:rsidTr="007B05F0">
        <w:trPr>
          <w:trHeight w:val="161"/>
        </w:trPr>
        <w:tc>
          <w:tcPr>
            <w:tcW w:w="312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9355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B11A3F" w:rsidRPr="00ED6A88" w:rsidRDefault="00B11A3F" w:rsidP="007B05F0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6</w:t>
            </w:r>
          </w:p>
        </w:tc>
      </w:tr>
      <w:tr w:rsidR="00B11A3F" w:rsidRPr="00ED6A88" w:rsidTr="007B05F0">
        <w:tc>
          <w:tcPr>
            <w:tcW w:w="312" w:type="dxa"/>
          </w:tcPr>
          <w:p w:rsidR="00B11A3F" w:rsidRPr="00177218" w:rsidRDefault="00B11A3F" w:rsidP="007B0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21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B11A3F" w:rsidRPr="00177218" w:rsidRDefault="00DF3570" w:rsidP="007B05F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F3570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9355" w:type="dxa"/>
          </w:tcPr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 Работы в составе инженерно-геодезических изысканий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1.1. Создание опорных геодезических сетей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1.4. Трассирование линейных объектов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1.5. Инженерно-гидрографические работы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2. Работы в составе инженерно-геологических изысканий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2.1. Инженерно-геологическая съемка в масштабах 1:500 - 1:25000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DF3570">
              <w:rPr>
                <w:sz w:val="12"/>
                <w:szCs w:val="12"/>
              </w:rPr>
              <w:t>ств гр</w:t>
            </w:r>
            <w:proofErr w:type="gramEnd"/>
            <w:r w:rsidRPr="00DF3570">
              <w:rPr>
                <w:sz w:val="12"/>
                <w:szCs w:val="12"/>
              </w:rPr>
              <w:t>унтов и химических свойств проб подземных вод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2.4. Гидрогеологические исследования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2.5. Инженерно-геофизические исследования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2.6. Инженерно-геокриологические исследования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2.7. Сейсмологические и сейсмотектонические исследования территории, сейсмическое микрорайонирование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4. Работы в составе инженерно-экологических изысканий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4.1. Инженерно-экологическая съемка территории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 xml:space="preserve">4.2. Исследования химического загрязнения </w:t>
            </w:r>
            <w:proofErr w:type="spellStart"/>
            <w:r w:rsidRPr="00DF3570">
              <w:rPr>
                <w:sz w:val="12"/>
                <w:szCs w:val="12"/>
              </w:rPr>
              <w:t>почвогрунтов</w:t>
            </w:r>
            <w:proofErr w:type="spellEnd"/>
            <w:r w:rsidRPr="00DF3570">
              <w:rPr>
                <w:sz w:val="12"/>
                <w:szCs w:val="12"/>
              </w:rPr>
              <w:t>, поверхностных и подземных вод, атмосферного воздуха, источников загрязнения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 xml:space="preserve">4.3. Лабораторные химико-аналитические и </w:t>
            </w:r>
            <w:proofErr w:type="spellStart"/>
            <w:r w:rsidRPr="00DF3570">
              <w:rPr>
                <w:sz w:val="12"/>
                <w:szCs w:val="12"/>
              </w:rPr>
              <w:t>газохимические</w:t>
            </w:r>
            <w:proofErr w:type="spellEnd"/>
            <w:r w:rsidRPr="00DF3570">
              <w:rPr>
                <w:sz w:val="12"/>
                <w:szCs w:val="12"/>
              </w:rPr>
              <w:t xml:space="preserve"> исследования образцов и проб </w:t>
            </w:r>
            <w:proofErr w:type="spellStart"/>
            <w:r w:rsidRPr="00DF3570">
              <w:rPr>
                <w:sz w:val="12"/>
                <w:szCs w:val="12"/>
              </w:rPr>
              <w:t>почвогрунтов</w:t>
            </w:r>
            <w:proofErr w:type="spellEnd"/>
            <w:r w:rsidRPr="00DF3570">
              <w:rPr>
                <w:sz w:val="12"/>
                <w:szCs w:val="12"/>
              </w:rPr>
              <w:t xml:space="preserve"> и воды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4.4. Исследования и оценка физических воздействий и радиационной обстановки на территории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 xml:space="preserve">4.5. Изучение растительности, животного мира, санитарно-эпидемиологические и медико-биологические исследования территории 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5. Работы в составе инженерно-геотехнических изысканий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DF3570">
              <w:rPr>
                <w:sz w:val="12"/>
                <w:szCs w:val="12"/>
              </w:rPr>
              <w:t>ств гр</w:t>
            </w:r>
            <w:proofErr w:type="gramEnd"/>
            <w:r w:rsidRPr="00DF3570">
              <w:rPr>
                <w:sz w:val="12"/>
                <w:szCs w:val="12"/>
              </w:rPr>
              <w:t>унтов с определением характеристик для конкретных схем расчета оснований фундаментов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DF3570">
              <w:rPr>
                <w:sz w:val="12"/>
                <w:szCs w:val="12"/>
              </w:rPr>
              <w:t>прессиометрические</w:t>
            </w:r>
            <w:proofErr w:type="spellEnd"/>
            <w:r w:rsidRPr="00DF3570">
              <w:rPr>
                <w:sz w:val="12"/>
                <w:szCs w:val="12"/>
              </w:rPr>
              <w:t>, срезные). Испытания эталонных и натурных свай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5.4. Физическое и математическое моделирование взаимодействия зданий и сооружений с геологической средой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5.6. Геотехнический контроль строительства зданий, сооружений и прилегающих территорий</w:t>
            </w:r>
          </w:p>
          <w:p w:rsidR="00B11A3F" w:rsidRPr="00177218" w:rsidRDefault="00DF3570" w:rsidP="00DF3570">
            <w:pPr>
              <w:rPr>
                <w:color w:val="000000" w:themeColor="text1"/>
                <w:sz w:val="20"/>
                <w:szCs w:val="20"/>
              </w:rPr>
            </w:pPr>
            <w:r w:rsidRPr="00DF3570">
              <w:rPr>
                <w:sz w:val="12"/>
                <w:szCs w:val="12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1134" w:type="dxa"/>
          </w:tcPr>
          <w:p w:rsidR="00B11A3F" w:rsidRPr="00177218" w:rsidRDefault="00DF3570" w:rsidP="007B05F0">
            <w:pPr>
              <w:rPr>
                <w:color w:val="000000" w:themeColor="text1"/>
                <w:sz w:val="20"/>
                <w:szCs w:val="20"/>
              </w:rPr>
            </w:pPr>
            <w:r w:rsidRPr="00DF3570">
              <w:rPr>
                <w:color w:val="000000" w:themeColor="text1"/>
                <w:sz w:val="20"/>
                <w:szCs w:val="20"/>
              </w:rPr>
              <w:t>5507250053</w:t>
            </w:r>
          </w:p>
        </w:tc>
        <w:tc>
          <w:tcPr>
            <w:tcW w:w="1418" w:type="dxa"/>
          </w:tcPr>
          <w:p w:rsidR="00B11A3F" w:rsidRPr="00177218" w:rsidRDefault="00DF3570" w:rsidP="007B05F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F3570">
              <w:rPr>
                <w:color w:val="000000" w:themeColor="text1"/>
                <w:sz w:val="20"/>
                <w:szCs w:val="20"/>
              </w:rPr>
              <w:t>1145543035274</w:t>
            </w:r>
          </w:p>
        </w:tc>
        <w:tc>
          <w:tcPr>
            <w:tcW w:w="1276" w:type="dxa"/>
          </w:tcPr>
          <w:p w:rsidR="00B11A3F" w:rsidRPr="00177218" w:rsidRDefault="00DF3570" w:rsidP="007B05F0">
            <w:pPr>
              <w:rPr>
                <w:color w:val="000000" w:themeColor="text1"/>
                <w:sz w:val="20"/>
                <w:szCs w:val="20"/>
              </w:rPr>
            </w:pPr>
            <w:r w:rsidRPr="00DF3570">
              <w:rPr>
                <w:color w:val="000000" w:themeColor="text1"/>
                <w:sz w:val="20"/>
                <w:szCs w:val="20"/>
              </w:rPr>
              <w:t>644081, Российская Федерация, Омская область, город Омск, улица Лукашевича, дом 10, корпус «В».</w:t>
            </w:r>
          </w:p>
        </w:tc>
      </w:tr>
      <w:tr w:rsidR="00DF3570" w:rsidRPr="00ED6A88" w:rsidTr="007B05F0">
        <w:tc>
          <w:tcPr>
            <w:tcW w:w="312" w:type="dxa"/>
          </w:tcPr>
          <w:p w:rsidR="00DF3570" w:rsidRPr="00177218" w:rsidRDefault="00DF3570" w:rsidP="007B05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DF3570" w:rsidRPr="00641620" w:rsidRDefault="00DF3570" w:rsidP="007B05F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F3570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«Производственное объединение «</w:t>
            </w:r>
            <w:proofErr w:type="spellStart"/>
            <w:r w:rsidRPr="00DF3570">
              <w:rPr>
                <w:bCs/>
                <w:color w:val="000000" w:themeColor="text1"/>
                <w:sz w:val="20"/>
                <w:szCs w:val="20"/>
              </w:rPr>
              <w:t>Киришинефтеоргсинтез</w:t>
            </w:r>
            <w:proofErr w:type="spellEnd"/>
            <w:r w:rsidRPr="00DF3570">
              <w:rPr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9355" w:type="dxa"/>
          </w:tcPr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Перечень 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(кроме объектов использования атомной энергии):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 Работы в составе инженерно-геодезических изысканий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1.1. Создание опорных геодезических сетей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1.4. Трассирование линейных объектов</w:t>
            </w:r>
          </w:p>
          <w:p w:rsidR="00DF3570" w:rsidRPr="00DF3570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1.5. Инженерно-гидрографические работы</w:t>
            </w:r>
          </w:p>
          <w:p w:rsidR="00DF3570" w:rsidRPr="00B11A3F" w:rsidRDefault="00DF3570" w:rsidP="00DF3570">
            <w:pPr>
              <w:rPr>
                <w:sz w:val="12"/>
                <w:szCs w:val="12"/>
              </w:rPr>
            </w:pPr>
            <w:r w:rsidRPr="00DF3570">
              <w:rPr>
                <w:sz w:val="12"/>
                <w:szCs w:val="12"/>
              </w:rPr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1134" w:type="dxa"/>
          </w:tcPr>
          <w:p w:rsidR="00DF3570" w:rsidRPr="00641620" w:rsidRDefault="00DF3570" w:rsidP="007B05F0">
            <w:pPr>
              <w:rPr>
                <w:color w:val="000000" w:themeColor="text1"/>
                <w:sz w:val="20"/>
                <w:szCs w:val="20"/>
              </w:rPr>
            </w:pPr>
            <w:r w:rsidRPr="00DF3570">
              <w:rPr>
                <w:color w:val="000000" w:themeColor="text1"/>
                <w:sz w:val="20"/>
                <w:szCs w:val="20"/>
              </w:rPr>
              <w:t>4708007089</w:t>
            </w:r>
          </w:p>
        </w:tc>
        <w:tc>
          <w:tcPr>
            <w:tcW w:w="1418" w:type="dxa"/>
          </w:tcPr>
          <w:p w:rsidR="00DF3570" w:rsidRPr="00DF3570" w:rsidRDefault="00DF3570" w:rsidP="00DF3570">
            <w:pPr>
              <w:jc w:val="center"/>
              <w:rPr>
                <w:sz w:val="20"/>
                <w:szCs w:val="20"/>
              </w:rPr>
            </w:pPr>
            <w:r w:rsidRPr="00DF3570">
              <w:rPr>
                <w:sz w:val="20"/>
                <w:szCs w:val="20"/>
              </w:rPr>
              <w:t>1024701478735</w:t>
            </w:r>
          </w:p>
        </w:tc>
        <w:tc>
          <w:tcPr>
            <w:tcW w:w="1276" w:type="dxa"/>
          </w:tcPr>
          <w:p w:rsidR="00DF3570" w:rsidRPr="00641620" w:rsidRDefault="00DF3570" w:rsidP="007B05F0">
            <w:pPr>
              <w:rPr>
                <w:color w:val="000000" w:themeColor="text1"/>
                <w:sz w:val="20"/>
                <w:szCs w:val="20"/>
              </w:rPr>
            </w:pPr>
            <w:r w:rsidRPr="00DF3570">
              <w:rPr>
                <w:color w:val="000000" w:themeColor="text1"/>
                <w:sz w:val="20"/>
                <w:szCs w:val="20"/>
              </w:rPr>
              <w:t xml:space="preserve">187110,Ленинградская область, район </w:t>
            </w:r>
            <w:proofErr w:type="spellStart"/>
            <w:r w:rsidRPr="00DF3570">
              <w:rPr>
                <w:color w:val="000000" w:themeColor="text1"/>
                <w:sz w:val="20"/>
                <w:szCs w:val="20"/>
              </w:rPr>
              <w:t>Киришский</w:t>
            </w:r>
            <w:proofErr w:type="spellEnd"/>
            <w:r w:rsidRPr="00DF357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F3570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DF3570">
              <w:rPr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DF3570">
              <w:rPr>
                <w:color w:val="000000" w:themeColor="text1"/>
                <w:sz w:val="20"/>
                <w:szCs w:val="20"/>
              </w:rPr>
              <w:t>ириши</w:t>
            </w:r>
            <w:proofErr w:type="spellEnd"/>
            <w:r w:rsidRPr="00DF3570">
              <w:rPr>
                <w:color w:val="000000" w:themeColor="text1"/>
                <w:sz w:val="20"/>
                <w:szCs w:val="20"/>
              </w:rPr>
              <w:t>, шоссе Энтузиастов, дом 1</w:t>
            </w:r>
          </w:p>
        </w:tc>
      </w:tr>
    </w:tbl>
    <w:p w:rsidR="00B11A3F" w:rsidRDefault="00B11A3F" w:rsidP="00B11A3F">
      <w:pPr>
        <w:pStyle w:val="1"/>
        <w:ind w:left="0"/>
        <w:jc w:val="center"/>
        <w:rPr>
          <w:sz w:val="20"/>
          <w:szCs w:val="20"/>
        </w:rPr>
      </w:pPr>
    </w:p>
    <w:p w:rsidR="00B11A3F" w:rsidRDefault="00B11A3F" w:rsidP="00B11A3F"/>
    <w:p w:rsidR="00B11A3F" w:rsidRPr="00ED6A88" w:rsidRDefault="00B11A3F" w:rsidP="00B11A3F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4033"/>
      </w:tblGrid>
      <w:tr w:rsidR="00B11A3F" w:rsidRPr="00ED6A88" w:rsidTr="00DF3570">
        <w:trPr>
          <w:trHeight w:val="311"/>
        </w:trPr>
        <w:tc>
          <w:tcPr>
            <w:tcW w:w="8188" w:type="dxa"/>
          </w:tcPr>
          <w:p w:rsidR="00B11A3F" w:rsidRPr="00ED6A88" w:rsidRDefault="00B11A3F" w:rsidP="007B05F0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 Сове</w:t>
            </w:r>
            <w:r>
              <w:rPr>
                <w:color w:val="000000"/>
                <w:sz w:val="26"/>
                <w:szCs w:val="26"/>
              </w:rPr>
              <w:t>т</w:t>
            </w:r>
            <w:r w:rsidRPr="00ED6A88">
              <w:rPr>
                <w:color w:val="000000"/>
                <w:sz w:val="26"/>
                <w:szCs w:val="26"/>
              </w:rPr>
              <w:t>а НП СРО «Нефтегазизыскания-Альянс»</w:t>
            </w:r>
          </w:p>
        </w:tc>
        <w:tc>
          <w:tcPr>
            <w:tcW w:w="1859" w:type="dxa"/>
          </w:tcPr>
          <w:p w:rsidR="00B11A3F" w:rsidRPr="00ED6A88" w:rsidRDefault="00B11A3F" w:rsidP="007B05F0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B11A3F" w:rsidRPr="00ED6A88" w:rsidRDefault="00B11A3F" w:rsidP="00DF3570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</w:tc>
      </w:tr>
    </w:tbl>
    <w:p w:rsidR="00B11A3F" w:rsidRPr="00B11A3F" w:rsidRDefault="00B11A3F" w:rsidP="00B11A3F"/>
    <w:sectPr w:rsidR="00B11A3F" w:rsidRPr="00B11A3F" w:rsidSect="00B11A3F">
      <w:headerReference w:type="default" r:id="rId12"/>
      <w:pgSz w:w="16840" w:h="11907" w:orient="landscape" w:code="9"/>
      <w:pgMar w:top="851" w:right="538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6054"/>
      <w:docPartObj>
        <w:docPartGallery w:val="Page Numbers (Bottom of Page)"/>
        <w:docPartUnique/>
      </w:docPartObj>
    </w:sdtPr>
    <w:sdtEndPr/>
    <w:sdtContent>
      <w:p w:rsidR="00DB0355" w:rsidRDefault="00DB03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355" w:rsidRDefault="00DB0355" w:rsidP="00806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F" w:rsidRDefault="00B11A3F" w:rsidP="00B11A3F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:rsidR="00916423" w:rsidRPr="00A84BA1" w:rsidRDefault="00916423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3F" w:rsidRPr="00B11A3F" w:rsidRDefault="00B11A3F" w:rsidP="00B11A3F">
    <w:pPr>
      <w:pStyle w:val="a8"/>
      <w:jc w:val="right"/>
      <w:rPr>
        <w:color w:val="808080" w:themeColor="background1" w:themeShade="80"/>
        <w:sz w:val="20"/>
        <w:szCs w:val="20"/>
      </w:rPr>
    </w:pPr>
    <w:r w:rsidRPr="00B11A3F">
      <w:rPr>
        <w:color w:val="808080" w:themeColor="background1" w:themeShade="80"/>
        <w:sz w:val="20"/>
        <w:szCs w:val="20"/>
      </w:rPr>
      <w:t>Приложение 1 к протоколу заседания</w:t>
    </w:r>
  </w:p>
  <w:p w:rsidR="00B11A3F" w:rsidRPr="00B11A3F" w:rsidRDefault="00B11A3F" w:rsidP="00B11A3F">
    <w:pPr>
      <w:pStyle w:val="a8"/>
      <w:jc w:val="right"/>
      <w:rPr>
        <w:color w:val="808080" w:themeColor="background1" w:themeShade="80"/>
        <w:sz w:val="20"/>
        <w:szCs w:val="20"/>
      </w:rPr>
    </w:pPr>
    <w:r w:rsidRPr="00B11A3F">
      <w:rPr>
        <w:color w:val="808080" w:themeColor="background1" w:themeShade="80"/>
        <w:sz w:val="20"/>
        <w:szCs w:val="20"/>
      </w:rPr>
      <w:t>Совета НП СРО «Нефтегазизыскания-Альянс»</w:t>
    </w:r>
  </w:p>
  <w:p w:rsidR="00B11A3F" w:rsidRPr="00B11A3F" w:rsidRDefault="00B11A3F" w:rsidP="00B11A3F">
    <w:pPr>
      <w:pStyle w:val="a8"/>
      <w:jc w:val="right"/>
      <w:rPr>
        <w:color w:val="808080" w:themeColor="background1" w:themeShade="80"/>
        <w:sz w:val="20"/>
        <w:szCs w:val="20"/>
      </w:rPr>
    </w:pPr>
    <w:r w:rsidRPr="00B11A3F">
      <w:rPr>
        <w:color w:val="808080" w:themeColor="background1" w:themeShade="80"/>
        <w:sz w:val="20"/>
        <w:szCs w:val="20"/>
      </w:rPr>
      <w:t xml:space="preserve">от </w:t>
    </w:r>
    <w:r w:rsidR="00DF3570">
      <w:rPr>
        <w:color w:val="808080" w:themeColor="background1" w:themeShade="80"/>
        <w:sz w:val="20"/>
        <w:szCs w:val="20"/>
      </w:rPr>
      <w:t>28</w:t>
    </w:r>
    <w:r w:rsidRPr="00B11A3F">
      <w:rPr>
        <w:color w:val="808080" w:themeColor="background1" w:themeShade="80"/>
        <w:sz w:val="20"/>
        <w:szCs w:val="20"/>
      </w:rPr>
      <w:t xml:space="preserve">.03.2017 № </w:t>
    </w:r>
    <w:r w:rsidR="00DF3570">
      <w:rPr>
        <w:color w:val="808080" w:themeColor="background1" w:themeShade="80"/>
        <w:sz w:val="20"/>
        <w:szCs w:val="20"/>
      </w:rPr>
      <w:t>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C84FE4"/>
    <w:multiLevelType w:val="multilevel"/>
    <w:tmpl w:val="109460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2F568E"/>
    <w:multiLevelType w:val="multilevel"/>
    <w:tmpl w:val="109460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2E303E"/>
    <w:multiLevelType w:val="multilevel"/>
    <w:tmpl w:val="109460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92EF6"/>
    <w:multiLevelType w:val="multilevel"/>
    <w:tmpl w:val="109460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6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51B4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22D8"/>
    <w:rsid w:val="00745EBC"/>
    <w:rsid w:val="00750FE9"/>
    <w:rsid w:val="0075256D"/>
    <w:rsid w:val="00753869"/>
    <w:rsid w:val="00760A58"/>
    <w:rsid w:val="00764513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6DC2"/>
    <w:rsid w:val="007C06EB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815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3570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55D3-E153-453D-A071-D222F6D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3</cp:revision>
  <cp:lastPrinted>2017-03-28T08:26:00Z</cp:lastPrinted>
  <dcterms:created xsi:type="dcterms:W3CDTF">2017-03-27T16:32:00Z</dcterms:created>
  <dcterms:modified xsi:type="dcterms:W3CDTF">2017-03-28T16:01:00Z</dcterms:modified>
</cp:coreProperties>
</file>