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C31AA8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C31AA8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2C4CCD" w:rsidRPr="00C31AA8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104F88">
        <w:rPr>
          <w:rFonts w:ascii="Times New Roman" w:hAnsi="Times New Roman"/>
          <w:caps/>
          <w:color w:val="000000"/>
          <w:sz w:val="20"/>
          <w:szCs w:val="20"/>
        </w:rPr>
        <w:t>368</w:t>
      </w:r>
    </w:p>
    <w:p w:rsidR="00451EE8" w:rsidRPr="00C31AA8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C31AA8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C31AA8">
        <w:rPr>
          <w:b/>
          <w:color w:val="000000"/>
          <w:sz w:val="20"/>
          <w:szCs w:val="20"/>
        </w:rPr>
        <w:t xml:space="preserve"> Совета </w:t>
      </w:r>
    </w:p>
    <w:p w:rsidR="00A6333B" w:rsidRPr="00C31AA8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C31AA8">
        <w:rPr>
          <w:b/>
          <w:color w:val="000000"/>
          <w:sz w:val="20"/>
          <w:szCs w:val="20"/>
        </w:rPr>
        <w:t>Ассоциации</w:t>
      </w:r>
      <w:r w:rsidR="00A6333B" w:rsidRPr="00C31AA8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C31AA8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C31AA8">
        <w:rPr>
          <w:b/>
          <w:color w:val="000000"/>
          <w:sz w:val="20"/>
          <w:szCs w:val="20"/>
        </w:rPr>
        <w:t xml:space="preserve"> </w:t>
      </w:r>
      <w:r w:rsidR="005F3710" w:rsidRPr="00C31AA8">
        <w:rPr>
          <w:b/>
          <w:color w:val="000000"/>
          <w:sz w:val="20"/>
          <w:szCs w:val="20"/>
        </w:rPr>
        <w:t>строительства</w:t>
      </w:r>
      <w:r w:rsidR="00A6333B" w:rsidRPr="00C31AA8">
        <w:rPr>
          <w:b/>
          <w:color w:val="000000"/>
          <w:sz w:val="20"/>
          <w:szCs w:val="20"/>
        </w:rPr>
        <w:t xml:space="preserve"> объектов</w:t>
      </w:r>
      <w:r w:rsidR="00D164C2" w:rsidRPr="00C31AA8">
        <w:rPr>
          <w:b/>
          <w:color w:val="000000"/>
          <w:sz w:val="20"/>
          <w:szCs w:val="20"/>
        </w:rPr>
        <w:t xml:space="preserve"> </w:t>
      </w:r>
      <w:r w:rsidR="00A6333B" w:rsidRPr="00C31AA8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C31AA8">
        <w:rPr>
          <w:color w:val="000000"/>
          <w:sz w:val="20"/>
          <w:szCs w:val="20"/>
        </w:rPr>
        <w:t xml:space="preserve"> </w:t>
      </w:r>
      <w:r w:rsidR="00A6333B" w:rsidRPr="00C31AA8">
        <w:rPr>
          <w:b/>
          <w:color w:val="000000"/>
          <w:sz w:val="20"/>
          <w:szCs w:val="20"/>
        </w:rPr>
        <w:t>«Нефтегаз</w:t>
      </w:r>
      <w:r w:rsidR="005F3710" w:rsidRPr="00C31AA8">
        <w:rPr>
          <w:b/>
          <w:color w:val="000000"/>
          <w:sz w:val="20"/>
          <w:szCs w:val="20"/>
        </w:rPr>
        <w:t>изыскания</w:t>
      </w:r>
      <w:r w:rsidR="00A6333B" w:rsidRPr="00C31AA8">
        <w:rPr>
          <w:b/>
          <w:color w:val="000000"/>
          <w:sz w:val="20"/>
          <w:szCs w:val="20"/>
        </w:rPr>
        <w:t xml:space="preserve">-Альянс» </w:t>
      </w:r>
      <w:r w:rsidR="00A6333B" w:rsidRPr="00C31AA8">
        <w:rPr>
          <w:b/>
          <w:color w:val="000000"/>
          <w:sz w:val="20"/>
          <w:szCs w:val="20"/>
        </w:rPr>
        <w:br/>
        <w:t>(</w:t>
      </w:r>
      <w:r w:rsidRPr="00C31AA8">
        <w:rPr>
          <w:b/>
          <w:color w:val="000000"/>
          <w:sz w:val="20"/>
          <w:szCs w:val="20"/>
        </w:rPr>
        <w:t>Ассоциация</w:t>
      </w:r>
      <w:r w:rsidR="00A6333B" w:rsidRPr="00C31AA8">
        <w:rPr>
          <w:b/>
          <w:color w:val="000000"/>
          <w:sz w:val="20"/>
          <w:szCs w:val="20"/>
        </w:rPr>
        <w:t xml:space="preserve"> СРО «Нефтегаз</w:t>
      </w:r>
      <w:r w:rsidR="005F3710" w:rsidRPr="00C31AA8">
        <w:rPr>
          <w:b/>
          <w:color w:val="000000"/>
          <w:sz w:val="20"/>
          <w:szCs w:val="20"/>
        </w:rPr>
        <w:t>изыскания</w:t>
      </w:r>
      <w:r w:rsidR="00A6333B" w:rsidRPr="00C31AA8">
        <w:rPr>
          <w:b/>
          <w:color w:val="000000"/>
          <w:sz w:val="20"/>
          <w:szCs w:val="20"/>
        </w:rPr>
        <w:t>-Альянс»)</w:t>
      </w:r>
    </w:p>
    <w:p w:rsidR="00D125B0" w:rsidRPr="00C31AA8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C31AA8" w:rsidTr="00104F88">
        <w:tc>
          <w:tcPr>
            <w:tcW w:w="6096" w:type="dxa"/>
            <w:vAlign w:val="center"/>
          </w:tcPr>
          <w:p w:rsidR="00AE7AF1" w:rsidRPr="00C31AA8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C31AA8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C31AA8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C31AA8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C31AA8" w:rsidTr="00104F88">
        <w:tc>
          <w:tcPr>
            <w:tcW w:w="6096" w:type="dxa"/>
            <w:vAlign w:val="center"/>
          </w:tcPr>
          <w:p w:rsidR="00AE7AF1" w:rsidRPr="00C31AA8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C31AA8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104F88" w:rsidRDefault="00104F88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104F88">
              <w:rPr>
                <w:sz w:val="20"/>
                <w:szCs w:val="20"/>
              </w:rPr>
              <w:t>26 мая 2022 года</w:t>
            </w:r>
          </w:p>
        </w:tc>
      </w:tr>
      <w:tr w:rsidR="00AE7AF1" w:rsidRPr="00C31AA8" w:rsidTr="00104F88">
        <w:tc>
          <w:tcPr>
            <w:tcW w:w="6096" w:type="dxa"/>
            <w:vAlign w:val="center"/>
          </w:tcPr>
          <w:p w:rsidR="00AE7AF1" w:rsidRPr="00C31AA8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C31AA8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104F88" w:rsidRDefault="00104F88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104F88">
              <w:rPr>
                <w:sz w:val="20"/>
                <w:szCs w:val="20"/>
              </w:rPr>
              <w:t>26 мая 2022 года</w:t>
            </w:r>
          </w:p>
        </w:tc>
      </w:tr>
      <w:tr w:rsidR="00AE7AF1" w:rsidRPr="00C31AA8" w:rsidTr="00104F88">
        <w:tc>
          <w:tcPr>
            <w:tcW w:w="6096" w:type="dxa"/>
            <w:vAlign w:val="center"/>
          </w:tcPr>
          <w:p w:rsidR="00AE7AF1" w:rsidRPr="00C31AA8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C31AA8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C31AA8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C31AA8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C31AA8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C31AA8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C31AA8">
        <w:rPr>
          <w:color w:val="000000"/>
          <w:sz w:val="20"/>
          <w:szCs w:val="20"/>
        </w:rPr>
        <w:t xml:space="preserve">В </w:t>
      </w:r>
      <w:r w:rsidR="00B31141" w:rsidRPr="00C31AA8">
        <w:rPr>
          <w:color w:val="000000"/>
          <w:sz w:val="20"/>
          <w:szCs w:val="20"/>
        </w:rPr>
        <w:t>принятии решения</w:t>
      </w:r>
      <w:r w:rsidRPr="00C31AA8">
        <w:rPr>
          <w:color w:val="000000"/>
          <w:sz w:val="20"/>
          <w:szCs w:val="20"/>
        </w:rPr>
        <w:t xml:space="preserve"> Совета Ассоциации </w:t>
      </w:r>
      <w:r w:rsidR="00B31141" w:rsidRPr="00C31AA8">
        <w:rPr>
          <w:color w:val="000000"/>
          <w:sz w:val="20"/>
          <w:szCs w:val="20"/>
        </w:rPr>
        <w:t xml:space="preserve">посредством </w:t>
      </w:r>
      <w:r w:rsidRPr="00C31AA8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2C4CCD" w:rsidRPr="00C31AA8">
        <w:rPr>
          <w:color w:val="000000"/>
          <w:sz w:val="20"/>
          <w:szCs w:val="20"/>
        </w:rPr>
        <w:t>6</w:t>
      </w:r>
      <w:r w:rsidRPr="00C31AA8">
        <w:rPr>
          <w:color w:val="000000"/>
          <w:sz w:val="20"/>
          <w:szCs w:val="20"/>
        </w:rPr>
        <w:t xml:space="preserve"> из 7 членов Совета Ассоциации:</w:t>
      </w:r>
    </w:p>
    <w:p w:rsidR="00AE7AF1" w:rsidRPr="00C31AA8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DB5EF4" w:rsidRPr="00C31AA8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>Кастерин Анатолий Алексеевич;</w:t>
      </w:r>
    </w:p>
    <w:p w:rsidR="00DB5EF4" w:rsidRPr="00C31AA8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>Башлыков Дмитрий Викторович;</w:t>
      </w:r>
    </w:p>
    <w:p w:rsidR="00DB5EF4" w:rsidRPr="00C31AA8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>Азаров Сергей Анатольевич;</w:t>
      </w:r>
    </w:p>
    <w:p w:rsidR="00DB5EF4" w:rsidRPr="00C31AA8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>Ильясов Радик Рифович;</w:t>
      </w:r>
      <w:bookmarkStart w:id="3" w:name="_GoBack"/>
      <w:bookmarkEnd w:id="3"/>
    </w:p>
    <w:p w:rsidR="00DB5EF4" w:rsidRPr="00C31AA8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proofErr w:type="spellStart"/>
      <w:r w:rsidRPr="00C31AA8">
        <w:rPr>
          <w:bCs/>
          <w:color w:val="000000"/>
          <w:sz w:val="20"/>
          <w:szCs w:val="20"/>
        </w:rPr>
        <w:t>Гуреев</w:t>
      </w:r>
      <w:proofErr w:type="spellEnd"/>
      <w:r w:rsidRPr="00C31AA8">
        <w:rPr>
          <w:bCs/>
          <w:color w:val="000000"/>
          <w:sz w:val="20"/>
          <w:szCs w:val="20"/>
        </w:rPr>
        <w:t xml:space="preserve"> Сергей Николаевич;</w:t>
      </w:r>
    </w:p>
    <w:p w:rsidR="00DB5EF4" w:rsidRPr="00C31AA8" w:rsidRDefault="00DB5EF4" w:rsidP="00DB5EF4">
      <w:pPr>
        <w:pStyle w:val="a7"/>
        <w:numPr>
          <w:ilvl w:val="0"/>
          <w:numId w:val="35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>Чупина Ксения Евгеньевна.</w:t>
      </w:r>
    </w:p>
    <w:p w:rsidR="00AE7AF1" w:rsidRPr="00C31AA8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C31AA8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C31AA8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2C4CCD" w:rsidRPr="00C31AA8">
        <w:rPr>
          <w:color w:val="000000"/>
          <w:sz w:val="20"/>
          <w:szCs w:val="20"/>
        </w:rPr>
        <w:t>Анатолий Алексеевич Кастерин</w:t>
      </w:r>
      <w:r w:rsidRPr="00C31AA8">
        <w:rPr>
          <w:color w:val="000000"/>
          <w:sz w:val="20"/>
          <w:szCs w:val="20"/>
        </w:rPr>
        <w:t xml:space="preserve">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C31AA8">
        <w:rPr>
          <w:color w:val="000000"/>
          <w:sz w:val="20"/>
          <w:szCs w:val="20"/>
        </w:rPr>
        <w:t xml:space="preserve"> </w:t>
      </w:r>
      <w:r w:rsidRPr="00C31AA8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C31AA8">
        <w:rPr>
          <w:color w:val="000000"/>
          <w:sz w:val="20"/>
          <w:szCs w:val="20"/>
        </w:rPr>
        <w:t xml:space="preserve"> </w:t>
      </w:r>
      <w:r w:rsidRPr="00C31AA8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C31AA8">
        <w:rPr>
          <w:color w:val="000000"/>
          <w:sz w:val="20"/>
          <w:szCs w:val="20"/>
        </w:rPr>
        <w:t xml:space="preserve"> </w:t>
      </w:r>
      <w:r w:rsidR="002C4CCD" w:rsidRPr="00C31AA8">
        <w:rPr>
          <w:color w:val="000000"/>
          <w:sz w:val="20"/>
          <w:szCs w:val="20"/>
        </w:rPr>
        <w:t>Анатолий Алексеевич Кастерин</w:t>
      </w:r>
      <w:r w:rsidRPr="00C31AA8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C31AA8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C31AA8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C31AA8">
        <w:rPr>
          <w:b/>
          <w:color w:val="000000"/>
          <w:sz w:val="20"/>
          <w:szCs w:val="20"/>
        </w:rPr>
        <w:t>ПОВЕСТКА ДНЯ</w:t>
      </w:r>
      <w:r w:rsidRPr="00C31AA8">
        <w:rPr>
          <w:color w:val="000000"/>
          <w:sz w:val="20"/>
          <w:szCs w:val="20"/>
        </w:rPr>
        <w:t>:</w:t>
      </w:r>
    </w:p>
    <w:p w:rsidR="004C13A5" w:rsidRPr="00C31AA8" w:rsidRDefault="004C13A5" w:rsidP="004C13A5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C31AA8">
        <w:rPr>
          <w:color w:val="000000"/>
          <w:sz w:val="20"/>
          <w:szCs w:val="20"/>
        </w:rPr>
        <w:t>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</w:t>
      </w:r>
      <w:r w:rsidRPr="00C31AA8">
        <w:rPr>
          <w:sz w:val="20"/>
          <w:szCs w:val="20"/>
        </w:rPr>
        <w:t xml:space="preserve"> </w:t>
      </w:r>
    </w:p>
    <w:p w:rsidR="004C13A5" w:rsidRPr="00C31AA8" w:rsidRDefault="004C13A5" w:rsidP="004C13A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4C13A5" w:rsidRPr="00C31AA8" w:rsidRDefault="004C13A5" w:rsidP="004C13A5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x-none"/>
        </w:rPr>
      </w:pPr>
      <w:r w:rsidRPr="00C31AA8">
        <w:rPr>
          <w:b/>
          <w:color w:val="000000"/>
          <w:sz w:val="20"/>
          <w:szCs w:val="20"/>
        </w:rPr>
        <w:t>По вопросу 1 повестки дня</w:t>
      </w:r>
      <w:r w:rsidRPr="00C31AA8">
        <w:rPr>
          <w:color w:val="000000"/>
          <w:sz w:val="20"/>
          <w:szCs w:val="20"/>
        </w:rPr>
        <w:t xml:space="preserve"> «О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деятельности»</w:t>
      </w:r>
    </w:p>
    <w:p w:rsidR="0080760C" w:rsidRPr="00C31AA8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0760C" w:rsidRPr="00C31AA8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C31AA8">
        <w:rPr>
          <w:b/>
          <w:sz w:val="20"/>
          <w:szCs w:val="20"/>
        </w:rPr>
        <w:t>ФОРМУЛИРОВКА РЕШЕНИЯ ПО ВОПРОСУ ПОВЕСТКИ ДНЯ</w:t>
      </w:r>
    </w:p>
    <w:p w:rsidR="0080760C" w:rsidRPr="00C31AA8" w:rsidRDefault="0080760C" w:rsidP="0080760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4C13A5" w:rsidRPr="00C31AA8" w:rsidRDefault="004C13A5" w:rsidP="00B9650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>По результатам рассмотрения рекомендации Дисциплинарной комиссии Ассоциации об исключении юридических лиц из членов Ассоциации, вынесенной вследствие выявления неоднократных нарушений членами Ассоциации требований внутренних документов и условий членства Ассоциации,</w:t>
      </w:r>
    </w:p>
    <w:p w:rsidR="004C13A5" w:rsidRPr="00C31AA8" w:rsidRDefault="004C13A5" w:rsidP="00B9650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 xml:space="preserve">принимая во внимание характер выявленных нарушений, факты их грубости и неоднократности, отсутствие смягчающих обстоятельств, </w:t>
      </w:r>
    </w:p>
    <w:p w:rsidR="004C13A5" w:rsidRPr="00C31AA8" w:rsidRDefault="004C13A5" w:rsidP="00B9650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31AA8">
        <w:rPr>
          <w:bCs/>
          <w:color w:val="000000"/>
          <w:sz w:val="20"/>
          <w:szCs w:val="20"/>
        </w:rPr>
        <w:t>исключить из Ассоциации СРО «Нефтегазизыскания-Альянс»:</w:t>
      </w:r>
    </w:p>
    <w:p w:rsidR="00DD702A" w:rsidRDefault="00DD702A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992"/>
        <w:gridCol w:w="709"/>
        <w:gridCol w:w="992"/>
        <w:gridCol w:w="4678"/>
      </w:tblGrid>
      <w:tr w:rsidR="00DD702A" w:rsidRPr="00DD702A" w:rsidTr="00B713B1">
        <w:tc>
          <w:tcPr>
            <w:tcW w:w="424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№</w:t>
            </w:r>
          </w:p>
        </w:tc>
        <w:tc>
          <w:tcPr>
            <w:tcW w:w="2128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Наименование</w:t>
            </w:r>
          </w:p>
        </w:tc>
        <w:tc>
          <w:tcPr>
            <w:tcW w:w="992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ИНН</w:t>
            </w:r>
          </w:p>
        </w:tc>
        <w:tc>
          <w:tcPr>
            <w:tcW w:w="709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Номер в реестре</w:t>
            </w:r>
          </w:p>
        </w:tc>
        <w:tc>
          <w:tcPr>
            <w:tcW w:w="992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Реквизиты протокола дисциплинарной комиссии</w:t>
            </w:r>
          </w:p>
        </w:tc>
        <w:tc>
          <w:tcPr>
            <w:tcW w:w="4678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Выявленные нарушения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793CF8" w:rsidP="0075201D">
            <w:pPr>
              <w:spacing w:line="288" w:lineRule="auto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Закрытое акционерное общество «ДИВА»</w:t>
            </w:r>
          </w:p>
        </w:tc>
        <w:tc>
          <w:tcPr>
            <w:tcW w:w="992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8602052032</w:t>
            </w:r>
          </w:p>
        </w:tc>
        <w:tc>
          <w:tcPr>
            <w:tcW w:w="709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159</w:t>
            </w:r>
          </w:p>
        </w:tc>
        <w:tc>
          <w:tcPr>
            <w:tcW w:w="992" w:type="dxa"/>
          </w:tcPr>
          <w:p w:rsidR="00793CF8" w:rsidRPr="00793CF8" w:rsidRDefault="00793CF8" w:rsidP="00793CF8">
            <w:pPr>
              <w:spacing w:line="288" w:lineRule="auto"/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Протокол заседания Комиссии от 30.03.2022</w:t>
            </w:r>
          </w:p>
        </w:tc>
        <w:tc>
          <w:tcPr>
            <w:tcW w:w="4678" w:type="dxa"/>
          </w:tcPr>
          <w:p w:rsidR="00793CF8" w:rsidRPr="00C31AA8" w:rsidRDefault="00793CF8" w:rsidP="00793CF8">
            <w:pPr>
              <w:rPr>
                <w:b/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C31AA8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  <w:p w:rsidR="00793CF8" w:rsidRPr="00C31AA8" w:rsidRDefault="00793CF8" w:rsidP="00793CF8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5.5, 7.4, 7.9 Положения о членстве – </w:t>
            </w:r>
            <w:r w:rsidRPr="00C31AA8">
              <w:rPr>
                <w:b/>
                <w:sz w:val="12"/>
                <w:szCs w:val="12"/>
              </w:rPr>
              <w:t>не внесен членский взнос за 2020, 2021 год, не представлены документы, необходимые для исчисления размера взноса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793CF8" w:rsidP="0075201D">
            <w:pPr>
              <w:spacing w:line="288" w:lineRule="auto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Общество с ограниченной ответственностью «Инженерные сети»</w:t>
            </w:r>
          </w:p>
        </w:tc>
        <w:tc>
          <w:tcPr>
            <w:tcW w:w="992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7604286122</w:t>
            </w:r>
          </w:p>
        </w:tc>
        <w:tc>
          <w:tcPr>
            <w:tcW w:w="709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166</w:t>
            </w:r>
          </w:p>
        </w:tc>
        <w:tc>
          <w:tcPr>
            <w:tcW w:w="992" w:type="dxa"/>
          </w:tcPr>
          <w:p w:rsidR="00793CF8" w:rsidRPr="00793CF8" w:rsidRDefault="00793CF8" w:rsidP="00793CF8">
            <w:pPr>
              <w:jc w:val="center"/>
              <w:rPr>
                <w:sz w:val="14"/>
              </w:rPr>
            </w:pPr>
            <w:r w:rsidRPr="00793CF8">
              <w:rPr>
                <w:sz w:val="14"/>
                <w:szCs w:val="12"/>
              </w:rPr>
              <w:t>Протокол заседания Комиссии от 30.03.2022</w:t>
            </w:r>
          </w:p>
        </w:tc>
        <w:tc>
          <w:tcPr>
            <w:tcW w:w="4678" w:type="dxa"/>
          </w:tcPr>
          <w:p w:rsidR="00793CF8" w:rsidRPr="00C31AA8" w:rsidRDefault="00793CF8" w:rsidP="0075201D">
            <w:pPr>
              <w:rPr>
                <w:b/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C31AA8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5.5, 7.4, 7.9 Положения о членстве – </w:t>
            </w:r>
            <w:r w:rsidRPr="00C31AA8">
              <w:rPr>
                <w:b/>
                <w:sz w:val="12"/>
                <w:szCs w:val="12"/>
              </w:rPr>
              <w:t>не внесен членский взнос за 2020, 2021 год, не представлены документы, необходимые для исчисления размера взноса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793CF8" w:rsidP="0075201D">
            <w:pPr>
              <w:spacing w:line="288" w:lineRule="auto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Общество с ограниченной ответственностью «Тюменская экспедиция инженерно-строительных изысканий»</w:t>
            </w:r>
          </w:p>
        </w:tc>
        <w:tc>
          <w:tcPr>
            <w:tcW w:w="992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7203443787</w:t>
            </w:r>
          </w:p>
        </w:tc>
        <w:tc>
          <w:tcPr>
            <w:tcW w:w="709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185</w:t>
            </w:r>
          </w:p>
        </w:tc>
        <w:tc>
          <w:tcPr>
            <w:tcW w:w="992" w:type="dxa"/>
          </w:tcPr>
          <w:p w:rsidR="00793CF8" w:rsidRPr="00793CF8" w:rsidRDefault="00793CF8" w:rsidP="00793CF8">
            <w:pPr>
              <w:jc w:val="center"/>
              <w:rPr>
                <w:sz w:val="14"/>
              </w:rPr>
            </w:pPr>
            <w:r w:rsidRPr="00793CF8">
              <w:rPr>
                <w:sz w:val="14"/>
                <w:szCs w:val="12"/>
              </w:rPr>
              <w:t>Протокол заседания Комиссии от 30.03.2022</w:t>
            </w:r>
          </w:p>
        </w:tc>
        <w:tc>
          <w:tcPr>
            <w:tcW w:w="4678" w:type="dxa"/>
          </w:tcPr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C31AA8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C31AA8">
              <w:rPr>
                <w:sz w:val="12"/>
                <w:szCs w:val="12"/>
              </w:rPr>
              <w:t>,</w:t>
            </w:r>
          </w:p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5.5, 7.4, 7.9 Положения о членстве – </w:t>
            </w:r>
            <w:r w:rsidRPr="00C31AA8">
              <w:rPr>
                <w:b/>
                <w:sz w:val="12"/>
                <w:szCs w:val="12"/>
              </w:rPr>
              <w:t>не внесен членский взнос за 2021 год, не представлены документы, необходимые для исчисления размера взноса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793CF8" w:rsidP="0075201D">
            <w:pPr>
              <w:spacing w:line="288" w:lineRule="auto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Общество с ограниченной ответственностью «АГРОТЕКС»</w:t>
            </w:r>
          </w:p>
        </w:tc>
        <w:tc>
          <w:tcPr>
            <w:tcW w:w="992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7702792046</w:t>
            </w:r>
          </w:p>
        </w:tc>
        <w:tc>
          <w:tcPr>
            <w:tcW w:w="709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193</w:t>
            </w:r>
          </w:p>
        </w:tc>
        <w:tc>
          <w:tcPr>
            <w:tcW w:w="992" w:type="dxa"/>
          </w:tcPr>
          <w:p w:rsidR="00793CF8" w:rsidRPr="00793CF8" w:rsidRDefault="00793CF8" w:rsidP="00793CF8">
            <w:pPr>
              <w:jc w:val="center"/>
              <w:rPr>
                <w:sz w:val="14"/>
              </w:rPr>
            </w:pPr>
            <w:r w:rsidRPr="00793CF8">
              <w:rPr>
                <w:sz w:val="14"/>
                <w:szCs w:val="12"/>
              </w:rPr>
              <w:t>Протокол заседания Комиссии от 30.03.2022</w:t>
            </w:r>
          </w:p>
        </w:tc>
        <w:tc>
          <w:tcPr>
            <w:tcW w:w="4678" w:type="dxa"/>
          </w:tcPr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C31AA8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C31AA8">
              <w:rPr>
                <w:sz w:val="12"/>
                <w:szCs w:val="12"/>
              </w:rPr>
              <w:t>,</w:t>
            </w:r>
          </w:p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5.5, 7.4, 7.9 Положения о членстве – </w:t>
            </w:r>
            <w:r w:rsidRPr="00C31AA8">
              <w:rPr>
                <w:b/>
                <w:sz w:val="12"/>
                <w:szCs w:val="12"/>
              </w:rPr>
              <w:t>не внесен членский взнос за 2020, 2021 год, не представлены документы, необходимые для исчисления размера взноса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793CF8" w:rsidP="0075201D">
            <w:pPr>
              <w:spacing w:line="288" w:lineRule="auto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 xml:space="preserve">Общество с ограниченной ответственностью </w:t>
            </w:r>
            <w:r w:rsidRPr="00793CF8">
              <w:rPr>
                <w:sz w:val="14"/>
                <w:szCs w:val="14"/>
              </w:rPr>
              <w:lastRenderedPageBreak/>
              <w:t>«Объединенные энергетические технологии – Центр»</w:t>
            </w:r>
          </w:p>
        </w:tc>
        <w:tc>
          <w:tcPr>
            <w:tcW w:w="992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lastRenderedPageBreak/>
              <w:t>7725765472</w:t>
            </w:r>
          </w:p>
        </w:tc>
        <w:tc>
          <w:tcPr>
            <w:tcW w:w="709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201</w:t>
            </w:r>
          </w:p>
        </w:tc>
        <w:tc>
          <w:tcPr>
            <w:tcW w:w="992" w:type="dxa"/>
          </w:tcPr>
          <w:p w:rsidR="00793CF8" w:rsidRPr="00793CF8" w:rsidRDefault="00793CF8" w:rsidP="00793CF8">
            <w:pPr>
              <w:jc w:val="center"/>
              <w:rPr>
                <w:sz w:val="14"/>
              </w:rPr>
            </w:pPr>
            <w:r w:rsidRPr="00793CF8">
              <w:rPr>
                <w:sz w:val="14"/>
                <w:szCs w:val="12"/>
              </w:rPr>
              <w:t xml:space="preserve">Протокол заседания </w:t>
            </w:r>
            <w:r w:rsidRPr="00793CF8">
              <w:rPr>
                <w:sz w:val="14"/>
                <w:szCs w:val="12"/>
              </w:rPr>
              <w:lastRenderedPageBreak/>
              <w:t>Комиссии от 30.03.2022</w:t>
            </w:r>
          </w:p>
        </w:tc>
        <w:tc>
          <w:tcPr>
            <w:tcW w:w="4678" w:type="dxa"/>
          </w:tcPr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lastRenderedPageBreak/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C31AA8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C31AA8">
              <w:rPr>
                <w:sz w:val="12"/>
                <w:szCs w:val="12"/>
              </w:rPr>
              <w:t>,</w:t>
            </w:r>
          </w:p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lastRenderedPageBreak/>
              <w:t xml:space="preserve">п. 5.5, 7.4, 7.9 Положения о членстве – </w:t>
            </w:r>
            <w:r w:rsidRPr="00C31AA8">
              <w:rPr>
                <w:b/>
                <w:sz w:val="12"/>
                <w:szCs w:val="12"/>
              </w:rPr>
              <w:t>не внесен членский взнос за 2020, 2021 год, не представлены документы, необходимые для исчисления размера взноса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793CF8" w:rsidP="0075201D">
            <w:pPr>
              <w:spacing w:line="288" w:lineRule="auto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992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7701810415</w:t>
            </w:r>
          </w:p>
        </w:tc>
        <w:tc>
          <w:tcPr>
            <w:tcW w:w="709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239</w:t>
            </w:r>
          </w:p>
        </w:tc>
        <w:tc>
          <w:tcPr>
            <w:tcW w:w="992" w:type="dxa"/>
          </w:tcPr>
          <w:p w:rsidR="00793CF8" w:rsidRPr="00793CF8" w:rsidRDefault="00793CF8" w:rsidP="00793CF8">
            <w:pPr>
              <w:jc w:val="center"/>
              <w:rPr>
                <w:sz w:val="14"/>
              </w:rPr>
            </w:pPr>
            <w:r w:rsidRPr="00793CF8">
              <w:rPr>
                <w:sz w:val="14"/>
                <w:szCs w:val="12"/>
              </w:rPr>
              <w:t>Протокол заседания Комиссии от 30.03.2022</w:t>
            </w:r>
          </w:p>
        </w:tc>
        <w:tc>
          <w:tcPr>
            <w:tcW w:w="4678" w:type="dxa"/>
          </w:tcPr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C31AA8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C31AA8">
              <w:rPr>
                <w:sz w:val="12"/>
                <w:szCs w:val="12"/>
              </w:rPr>
              <w:t>,</w:t>
            </w:r>
          </w:p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5.5, 7.4, 7.9 Положения о членстве – </w:t>
            </w:r>
            <w:r w:rsidRPr="00C31AA8">
              <w:rPr>
                <w:b/>
                <w:sz w:val="12"/>
                <w:szCs w:val="12"/>
              </w:rPr>
              <w:t>не внесен членский взнос за 2020, 2021 год, не представлены документы, необходимые для исчисления размера взноса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793CF8" w:rsidP="0075201D">
            <w:pPr>
              <w:spacing w:line="288" w:lineRule="auto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Общество с ограниченной ответственностью  «АС-ЦЕНТР»</w:t>
            </w:r>
          </w:p>
        </w:tc>
        <w:tc>
          <w:tcPr>
            <w:tcW w:w="992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9718012746</w:t>
            </w:r>
          </w:p>
        </w:tc>
        <w:tc>
          <w:tcPr>
            <w:tcW w:w="709" w:type="dxa"/>
          </w:tcPr>
          <w:p w:rsidR="00793CF8" w:rsidRPr="00793CF8" w:rsidRDefault="00793CF8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793CF8">
              <w:rPr>
                <w:sz w:val="14"/>
                <w:szCs w:val="14"/>
              </w:rPr>
              <w:t>257</w:t>
            </w:r>
          </w:p>
        </w:tc>
        <w:tc>
          <w:tcPr>
            <w:tcW w:w="992" w:type="dxa"/>
          </w:tcPr>
          <w:p w:rsidR="00793CF8" w:rsidRPr="00793CF8" w:rsidRDefault="00793CF8" w:rsidP="00793CF8">
            <w:pPr>
              <w:jc w:val="center"/>
              <w:rPr>
                <w:sz w:val="14"/>
              </w:rPr>
            </w:pPr>
            <w:r w:rsidRPr="00793CF8">
              <w:rPr>
                <w:sz w:val="14"/>
                <w:szCs w:val="12"/>
              </w:rPr>
              <w:t>Протокол заседания Комиссии от 30.03.2022</w:t>
            </w:r>
          </w:p>
        </w:tc>
        <w:tc>
          <w:tcPr>
            <w:tcW w:w="4678" w:type="dxa"/>
          </w:tcPr>
          <w:p w:rsidR="00793CF8" w:rsidRPr="00C31AA8" w:rsidRDefault="00793CF8" w:rsidP="0075201D">
            <w:pPr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C31AA8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C31AA8">
              <w:rPr>
                <w:sz w:val="12"/>
                <w:szCs w:val="12"/>
              </w:rPr>
              <w:t>,</w:t>
            </w:r>
          </w:p>
          <w:p w:rsidR="00793CF8" w:rsidRPr="00C31AA8" w:rsidRDefault="00793CF8" w:rsidP="0075201D">
            <w:pPr>
              <w:spacing w:line="288" w:lineRule="auto"/>
              <w:rPr>
                <w:sz w:val="12"/>
                <w:szCs w:val="12"/>
              </w:rPr>
            </w:pPr>
            <w:r w:rsidRPr="00C31AA8">
              <w:rPr>
                <w:sz w:val="12"/>
                <w:szCs w:val="12"/>
              </w:rPr>
              <w:t xml:space="preserve">п. 5.5, 7.4, 7.9 Положения о членстве – </w:t>
            </w:r>
            <w:r w:rsidRPr="00C31AA8">
              <w:rPr>
                <w:b/>
                <w:sz w:val="12"/>
                <w:szCs w:val="12"/>
              </w:rPr>
              <w:t>не внесен членский взнос за 2021 год</w:t>
            </w:r>
          </w:p>
        </w:tc>
      </w:tr>
    </w:tbl>
    <w:p w:rsidR="00DD702A" w:rsidRPr="001259D3" w:rsidRDefault="00DD702A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</w:p>
    <w:p w:rsidR="004C13A5" w:rsidRPr="001259D3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4C13A5" w:rsidRPr="001259D3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 xml:space="preserve">«ЗА» - </w:t>
      </w:r>
      <w:r w:rsidR="00B713B1">
        <w:rPr>
          <w:b/>
          <w:color w:val="000000"/>
          <w:sz w:val="18"/>
          <w:szCs w:val="18"/>
        </w:rPr>
        <w:t>6</w:t>
      </w:r>
      <w:r w:rsidRPr="001259D3">
        <w:rPr>
          <w:b/>
          <w:color w:val="000000"/>
          <w:sz w:val="18"/>
          <w:szCs w:val="18"/>
        </w:rPr>
        <w:t xml:space="preserve"> голосов, «ПРОТИВ» - 0 голосов, «ВОЗДЕРЖАЛСЯ» - 0 голосов.</w:t>
      </w:r>
    </w:p>
    <w:p w:rsidR="004C13A5" w:rsidRPr="001259D3" w:rsidRDefault="004C13A5" w:rsidP="004C13A5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>Решение принято единогласно.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3186"/>
        <w:gridCol w:w="2553"/>
      </w:tblGrid>
      <w:tr w:rsidR="00AE7AF1" w:rsidRPr="001259D3" w:rsidTr="00B713B1">
        <w:trPr>
          <w:trHeight w:val="1431"/>
        </w:trPr>
        <w:tc>
          <w:tcPr>
            <w:tcW w:w="4184" w:type="dxa"/>
          </w:tcPr>
          <w:p w:rsidR="00546EAD" w:rsidRPr="001259D3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3049C4" w:rsidRPr="001259D3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1259D3" w:rsidRDefault="00AE7AF1" w:rsidP="00B713B1">
            <w:pPr>
              <w:spacing w:line="276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1259D3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199" w:rsidRPr="001259D3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74F9D" w:rsidRPr="001259D3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Default="00B713B1" w:rsidP="00297BBB">
            <w:pPr>
              <w:spacing w:line="276" w:lineRule="auto"/>
              <w:ind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А.А. Кастерин</w:t>
            </w:r>
          </w:p>
          <w:p w:rsidR="00B713B1" w:rsidRPr="001259D3" w:rsidRDefault="00B713B1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1259D3" w:rsidTr="00B713B1">
        <w:tc>
          <w:tcPr>
            <w:tcW w:w="4184" w:type="dxa"/>
          </w:tcPr>
          <w:p w:rsidR="00AE7AF1" w:rsidRPr="001259D3" w:rsidRDefault="00AE7AF1" w:rsidP="00B713B1">
            <w:pPr>
              <w:spacing w:line="276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3186" w:type="dxa"/>
          </w:tcPr>
          <w:p w:rsidR="00AE7AF1" w:rsidRPr="001259D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297BBB">
            <w:pPr>
              <w:spacing w:line="276" w:lineRule="auto"/>
              <w:ind w:righ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А.А. Ходус</w:t>
            </w:r>
          </w:p>
        </w:tc>
      </w:tr>
    </w:tbl>
    <w:p w:rsidR="00774F9D" w:rsidRPr="001259D3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ab/>
      </w:r>
    </w:p>
    <w:sectPr w:rsidR="00774F9D" w:rsidRPr="001259D3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87E"/>
    <w:multiLevelType w:val="hybridMultilevel"/>
    <w:tmpl w:val="51C2DC96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B337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271D8"/>
    <w:multiLevelType w:val="hybridMultilevel"/>
    <w:tmpl w:val="902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33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0"/>
  </w:num>
  <w:num w:numId="11">
    <w:abstractNumId w:val="32"/>
  </w:num>
  <w:num w:numId="12">
    <w:abstractNumId w:val="15"/>
  </w:num>
  <w:num w:numId="13">
    <w:abstractNumId w:val="29"/>
  </w:num>
  <w:num w:numId="14">
    <w:abstractNumId w:val="27"/>
  </w:num>
  <w:num w:numId="15">
    <w:abstractNumId w:val="2"/>
  </w:num>
  <w:num w:numId="16">
    <w:abstractNumId w:val="21"/>
  </w:num>
  <w:num w:numId="17">
    <w:abstractNumId w:val="30"/>
  </w:num>
  <w:num w:numId="18">
    <w:abstractNumId w:val="1"/>
  </w:num>
  <w:num w:numId="19">
    <w:abstractNumId w:val="20"/>
  </w:num>
  <w:num w:numId="20">
    <w:abstractNumId w:val="28"/>
  </w:num>
  <w:num w:numId="21">
    <w:abstractNumId w:val="9"/>
  </w:num>
  <w:num w:numId="22">
    <w:abstractNumId w:val="17"/>
  </w:num>
  <w:num w:numId="23">
    <w:abstractNumId w:val="14"/>
  </w:num>
  <w:num w:numId="24">
    <w:abstractNumId w:val="11"/>
  </w:num>
  <w:num w:numId="25">
    <w:abstractNumId w:val="3"/>
  </w:num>
  <w:num w:numId="26">
    <w:abstractNumId w:val="25"/>
  </w:num>
  <w:num w:numId="27">
    <w:abstractNumId w:val="34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4"/>
  </w:num>
  <w:num w:numId="33">
    <w:abstractNumId w:val="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8D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4F88"/>
    <w:rsid w:val="001064CE"/>
    <w:rsid w:val="001139D3"/>
    <w:rsid w:val="00117009"/>
    <w:rsid w:val="001208CB"/>
    <w:rsid w:val="00124F02"/>
    <w:rsid w:val="001259D3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7BBB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4CCD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3427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2263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3A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DB7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3CF8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2DF3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094A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13B1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1AA8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5EF4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D702A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0FA7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1938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7B23-46E3-4216-A47D-1E926B46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5</cp:revision>
  <cp:lastPrinted>2021-03-03T12:08:00Z</cp:lastPrinted>
  <dcterms:created xsi:type="dcterms:W3CDTF">2022-02-09T11:24:00Z</dcterms:created>
  <dcterms:modified xsi:type="dcterms:W3CDTF">2022-05-24T09:15:00Z</dcterms:modified>
</cp:coreProperties>
</file>