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77D04">
        <w:rPr>
          <w:rFonts w:ascii="Times New Roman" w:hAnsi="Times New Roman"/>
          <w:caps/>
          <w:color w:val="000000"/>
          <w:sz w:val="18"/>
          <w:szCs w:val="20"/>
        </w:rPr>
        <w:t>256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77D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77D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77D04" w:rsidP="00C77D0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«Связь-Контакт», Адрес: 111396, РФ, г. </w:t>
      </w:r>
      <w:proofErr w:type="spellStart"/>
      <w:r>
        <w:rPr>
          <w:bCs/>
          <w:color w:val="000000"/>
          <w:sz w:val="18"/>
        </w:rPr>
        <w:t>Москва</w:t>
      </w:r>
      <w:proofErr w:type="gramStart"/>
      <w:r>
        <w:rPr>
          <w:bCs/>
          <w:color w:val="000000"/>
          <w:sz w:val="18"/>
        </w:rPr>
        <w:t>,у</w:t>
      </w:r>
      <w:proofErr w:type="gramEnd"/>
      <w:r>
        <w:rPr>
          <w:bCs/>
          <w:color w:val="000000"/>
          <w:sz w:val="18"/>
        </w:rPr>
        <w:t>л</w:t>
      </w:r>
      <w:proofErr w:type="spellEnd"/>
      <w:r>
        <w:rPr>
          <w:bCs/>
          <w:color w:val="000000"/>
          <w:sz w:val="18"/>
        </w:rPr>
        <w:t>. Алексея Дикого, д. 10-14, стр. 2, ИНН (7720028757) - при условии уплаты взноса в компенсационный фонд возмещения вреда (1 уровень ответственности по обязательствам);</w:t>
      </w:r>
    </w:p>
    <w:p w:rsidR="00C77D04" w:rsidRPr="00C77D04" w:rsidRDefault="00C77D04" w:rsidP="00C77D0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47D14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D0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8F88-B9E3-49BA-A7BA-BA7593B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2020-09-14T09:20:00Z</cp:lastPrinted>
  <dcterms:created xsi:type="dcterms:W3CDTF">2020-09-14T09:18:00Z</dcterms:created>
  <dcterms:modified xsi:type="dcterms:W3CDTF">2020-09-14T09:20:00Z</dcterms:modified>
</cp:coreProperties>
</file>