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DF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64E0D">
        <w:rPr>
          <w:rFonts w:ascii="Times New Roman" w:hAnsi="Times New Roman"/>
          <w:caps/>
          <w:color w:val="000000"/>
          <w:sz w:val="18"/>
          <w:szCs w:val="20"/>
        </w:rPr>
        <w:t>44</w:t>
      </w:r>
      <w:r w:rsidR="00C00ED7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00ED7" w:rsidP="00071DF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</w:t>
            </w:r>
            <w:r w:rsidR="00C64E0D">
              <w:rPr>
                <w:sz w:val="18"/>
                <w:szCs w:val="20"/>
              </w:rPr>
              <w:t>.1</w:t>
            </w:r>
            <w:r w:rsidR="00071DFC">
              <w:rPr>
                <w:sz w:val="18"/>
                <w:szCs w:val="20"/>
              </w:rPr>
              <w:t>2</w:t>
            </w:r>
            <w:r w:rsidR="00C64E0D">
              <w:rPr>
                <w:sz w:val="18"/>
                <w:szCs w:val="20"/>
              </w:rPr>
              <w:t>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00ED7" w:rsidP="00071DF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</w:t>
            </w:r>
            <w:r w:rsidR="00C64E0D">
              <w:rPr>
                <w:sz w:val="18"/>
                <w:szCs w:val="20"/>
              </w:rPr>
              <w:t>.1</w:t>
            </w:r>
            <w:r w:rsidR="00071DFC">
              <w:rPr>
                <w:sz w:val="18"/>
                <w:szCs w:val="20"/>
              </w:rPr>
              <w:t>2</w:t>
            </w:r>
            <w:r w:rsidR="00C64E0D">
              <w:rPr>
                <w:sz w:val="18"/>
                <w:szCs w:val="20"/>
              </w:rPr>
              <w:t>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C00ED7" w:rsidRPr="007C2BEB" w:rsidRDefault="00C00ED7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80760C" w:rsidRPr="007C2BEB" w:rsidRDefault="00C00ED7" w:rsidP="00C00ED7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созыве и проведении внеочередного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C00ED7">
      <w:pPr>
        <w:pStyle w:val="a7"/>
        <w:tabs>
          <w:tab w:val="left" w:pos="284"/>
        </w:tabs>
        <w:spacing w:line="276" w:lineRule="auto"/>
        <w:ind w:left="0"/>
        <w:jc w:val="both"/>
        <w:rPr>
          <w:color w:val="000000"/>
          <w:sz w:val="18"/>
        </w:rPr>
      </w:pPr>
      <w:bookmarkStart w:id="3" w:name="_GoBack"/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C00ED7">
        <w:rPr>
          <w:sz w:val="18"/>
          <w:szCs w:val="20"/>
        </w:rPr>
        <w:t>О созыве и проведении внеочередного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6F2A82" w:rsidRDefault="006F2A82" w:rsidP="006F2A82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В целях утверждения сметы Ассоциации на 2024 год, переизбрания членов Совета Ассоциации</w:t>
      </w:r>
      <w:r>
        <w:rPr>
          <w:bCs/>
          <w:color w:val="000000"/>
          <w:sz w:val="18"/>
        </w:rPr>
        <w:t xml:space="preserve"> по представлению ПАО «Газпром нефть»</w:t>
      </w:r>
      <w:r>
        <w:rPr>
          <w:bCs/>
          <w:color w:val="000000"/>
          <w:sz w:val="18"/>
        </w:rPr>
        <w:t>, провести внеочередное общее собрание членов Ассоциации СРО «Нефтегаз</w:t>
      </w:r>
      <w:r>
        <w:rPr>
          <w:bCs/>
          <w:color w:val="000000"/>
          <w:sz w:val="18"/>
        </w:rPr>
        <w:t>изыскания</w:t>
      </w:r>
      <w:r>
        <w:rPr>
          <w:bCs/>
          <w:color w:val="000000"/>
          <w:sz w:val="18"/>
        </w:rPr>
        <w:t xml:space="preserve">-Альянс» </w:t>
      </w:r>
      <w:r>
        <w:rPr>
          <w:bCs/>
          <w:color w:val="000000"/>
          <w:sz w:val="18"/>
        </w:rPr>
        <w:t>22</w:t>
      </w:r>
      <w:r>
        <w:rPr>
          <w:bCs/>
          <w:color w:val="000000"/>
          <w:sz w:val="18"/>
        </w:rPr>
        <w:t xml:space="preserve"> декабря 2023 года в форме совместного присутствия</w:t>
      </w:r>
      <w:r>
        <w:rPr>
          <w:bCs/>
          <w:color w:val="000000"/>
          <w:sz w:val="18"/>
        </w:rPr>
        <w:t xml:space="preserve"> по адресу Ассоциации</w:t>
      </w:r>
      <w:r>
        <w:rPr>
          <w:bCs/>
          <w:color w:val="000000"/>
          <w:sz w:val="18"/>
        </w:rPr>
        <w:t xml:space="preserve">, время начала собрания </w:t>
      </w:r>
      <w:r>
        <w:rPr>
          <w:bCs/>
          <w:color w:val="000000"/>
          <w:sz w:val="18"/>
        </w:rPr>
        <w:t>12</w:t>
      </w:r>
      <w:r>
        <w:rPr>
          <w:bCs/>
          <w:color w:val="000000"/>
          <w:sz w:val="18"/>
        </w:rPr>
        <w:t>:00. Обеспечить трансляцию собрания через системы ВКС.</w:t>
      </w:r>
    </w:p>
    <w:p w:rsidR="006F2A82" w:rsidRDefault="006F2A82" w:rsidP="006F2A82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6F2A82" w:rsidRDefault="006F2A82" w:rsidP="006F2A82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собрания:</w:t>
      </w:r>
    </w:p>
    <w:p w:rsidR="006F2A82" w:rsidRDefault="006F2A82" w:rsidP="006F2A82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6F2A82" w:rsidRDefault="006F2A82" w:rsidP="006F2A82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О внесении изменений</w:t>
      </w:r>
      <w:r>
        <w:rPr>
          <w:bCs/>
          <w:color w:val="000000"/>
          <w:sz w:val="18"/>
        </w:rPr>
        <w:t xml:space="preserve"> в Смету Ассоциации на 2023 год;</w:t>
      </w:r>
    </w:p>
    <w:p w:rsidR="006F2A82" w:rsidRDefault="006F2A82" w:rsidP="006F2A82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Об утвержден</w:t>
      </w:r>
      <w:r>
        <w:rPr>
          <w:bCs/>
          <w:color w:val="000000"/>
          <w:sz w:val="18"/>
        </w:rPr>
        <w:t>ии Сметы Ассоциации на 2024 год;</w:t>
      </w:r>
    </w:p>
    <w:p w:rsidR="006F2A82" w:rsidRDefault="006F2A82" w:rsidP="006F2A82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О досрочном прекращении </w:t>
      </w:r>
      <w:proofErr w:type="gramStart"/>
      <w:r>
        <w:rPr>
          <w:bCs/>
          <w:color w:val="000000"/>
          <w:sz w:val="18"/>
        </w:rPr>
        <w:t>полномочий члена Совета Ассоциации представителя</w:t>
      </w:r>
      <w:proofErr w:type="gramEnd"/>
      <w:r>
        <w:rPr>
          <w:bCs/>
          <w:color w:val="000000"/>
          <w:sz w:val="18"/>
        </w:rPr>
        <w:t xml:space="preserve"> ПАО «Газпром нефть» </w:t>
      </w:r>
      <w:proofErr w:type="spellStart"/>
      <w:r>
        <w:rPr>
          <w:bCs/>
          <w:color w:val="000000"/>
          <w:sz w:val="18"/>
        </w:rPr>
        <w:t>Курзина</w:t>
      </w:r>
      <w:proofErr w:type="spellEnd"/>
      <w:r>
        <w:rPr>
          <w:bCs/>
          <w:color w:val="000000"/>
          <w:sz w:val="18"/>
        </w:rPr>
        <w:t xml:space="preserve"> А.Е. и об избрании в Совет Ассоциации представителя ПАО «Газпром нефть» </w:t>
      </w:r>
      <w:proofErr w:type="spellStart"/>
      <w:r>
        <w:rPr>
          <w:bCs/>
          <w:color w:val="000000"/>
          <w:sz w:val="18"/>
        </w:rPr>
        <w:t>Йович</w:t>
      </w:r>
      <w:proofErr w:type="spellEnd"/>
      <w:r>
        <w:rPr>
          <w:bCs/>
          <w:color w:val="000000"/>
          <w:sz w:val="18"/>
        </w:rPr>
        <w:t xml:space="preserve"> Иваны </w:t>
      </w:r>
      <w:proofErr w:type="spellStart"/>
      <w:r>
        <w:rPr>
          <w:bCs/>
          <w:color w:val="000000"/>
          <w:sz w:val="18"/>
        </w:rPr>
        <w:t>Милановны</w:t>
      </w:r>
      <w:proofErr w:type="spellEnd"/>
      <w:r>
        <w:rPr>
          <w:bCs/>
          <w:color w:val="000000"/>
          <w:sz w:val="18"/>
        </w:rPr>
        <w:t>.</w:t>
      </w:r>
    </w:p>
    <w:bookmarkEnd w:id="3"/>
    <w:p w:rsid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6F2A82" w:rsidRPr="00C64E0D" w:rsidRDefault="006F2A82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4B47"/>
    <w:multiLevelType w:val="hybridMultilevel"/>
    <w:tmpl w:val="18A4BFF6"/>
    <w:lvl w:ilvl="0" w:tplc="682CC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2625"/>
    <w:multiLevelType w:val="hybridMultilevel"/>
    <w:tmpl w:val="3F4497EA"/>
    <w:lvl w:ilvl="0" w:tplc="D9FE6832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5"/>
  </w:num>
  <w:num w:numId="30">
    <w:abstractNumId w:val="7"/>
  </w:num>
  <w:num w:numId="31">
    <w:abstractNumId w:val="6"/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1DFC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9DC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A82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54C1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C23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0ED7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D184-0DAC-4BB2-8A25-F9B0A2FC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2023-12-14T08:50:00Z</cp:lastPrinted>
  <dcterms:created xsi:type="dcterms:W3CDTF">2023-12-20T20:29:00Z</dcterms:created>
  <dcterms:modified xsi:type="dcterms:W3CDTF">2023-12-20T20:35:00Z</dcterms:modified>
</cp:coreProperties>
</file>